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41" w:rsidRPr="001828E6" w:rsidRDefault="00764541">
      <w:pPr>
        <w:spacing w:line="460" w:lineRule="exact"/>
        <w:rPr>
          <w:rFonts w:ascii="宋体" w:hAnsi="宋体" w:cs="宋体"/>
          <w:color w:val="000000"/>
          <w:sz w:val="30"/>
          <w:szCs w:val="30"/>
        </w:rPr>
      </w:pPr>
      <w:r w:rsidRPr="001828E6">
        <w:rPr>
          <w:rFonts w:ascii="宋体" w:hAnsi="宋体" w:cs="宋体" w:hint="eastAsia"/>
          <w:color w:val="000000"/>
          <w:sz w:val="30"/>
          <w:szCs w:val="30"/>
        </w:rPr>
        <w:t>附件</w:t>
      </w:r>
      <w:r w:rsidRPr="001828E6">
        <w:rPr>
          <w:rFonts w:ascii="宋体" w:hAnsi="宋体" w:cs="宋体"/>
          <w:color w:val="000000"/>
          <w:sz w:val="30"/>
          <w:szCs w:val="30"/>
        </w:rPr>
        <w:t xml:space="preserve">1 </w:t>
      </w:r>
    </w:p>
    <w:p w:rsidR="00764541" w:rsidRPr="001828E6" w:rsidRDefault="00764541" w:rsidP="001828E6">
      <w:pPr>
        <w:pStyle w:val="PlainText"/>
        <w:spacing w:line="500" w:lineRule="exact"/>
        <w:ind w:leftChars="114" w:left="31680" w:firstLineChars="100" w:firstLine="31680"/>
        <w:jc w:val="center"/>
        <w:rPr>
          <w:rFonts w:hAnsi="宋体" w:cs="Times New Roman"/>
          <w:color w:val="000000"/>
          <w:sz w:val="36"/>
          <w:szCs w:val="36"/>
        </w:rPr>
      </w:pPr>
      <w:r w:rsidRPr="001828E6">
        <w:rPr>
          <w:rFonts w:hAnsi="宋体"/>
          <w:color w:val="000000"/>
          <w:sz w:val="36"/>
          <w:szCs w:val="36"/>
        </w:rPr>
        <w:t>2017</w:t>
      </w:r>
      <w:r w:rsidRPr="001828E6">
        <w:rPr>
          <w:rFonts w:hAnsi="宋体" w:hint="eastAsia"/>
          <w:color w:val="000000"/>
          <w:sz w:val="36"/>
          <w:szCs w:val="36"/>
        </w:rPr>
        <w:t>年成人高等学校招生考试时间表</w:t>
      </w:r>
    </w:p>
    <w:p w:rsidR="00764541" w:rsidRPr="001828E6" w:rsidRDefault="00764541">
      <w:pPr>
        <w:spacing w:line="460" w:lineRule="exact"/>
        <w:rPr>
          <w:rFonts w:ascii="宋体" w:cs="宋体"/>
          <w:color w:val="000000"/>
          <w:sz w:val="24"/>
          <w:szCs w:val="24"/>
        </w:rPr>
      </w:pP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383"/>
        <w:gridCol w:w="2128"/>
        <w:gridCol w:w="1842"/>
        <w:gridCol w:w="1984"/>
        <w:gridCol w:w="1185"/>
      </w:tblGrid>
      <w:tr w:rsidR="00764541" w:rsidRPr="001828E6">
        <w:trPr>
          <w:trHeight w:val="60"/>
          <w:jc w:val="center"/>
        </w:trPr>
        <w:tc>
          <w:tcPr>
            <w:tcW w:w="1383" w:type="dxa"/>
            <w:vAlign w:val="center"/>
          </w:tcPr>
          <w:p w:rsidR="00764541" w:rsidRPr="001828E6" w:rsidRDefault="00764541">
            <w:pPr>
              <w:tabs>
                <w:tab w:val="right" w:pos="2624"/>
              </w:tabs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2128" w:type="dxa"/>
            <w:vAlign w:val="center"/>
          </w:tcPr>
          <w:p w:rsidR="00764541" w:rsidRPr="001828E6" w:rsidRDefault="00764541">
            <w:pPr>
              <w:tabs>
                <w:tab w:val="right" w:pos="2624"/>
              </w:tabs>
              <w:spacing w:line="460" w:lineRule="exact"/>
              <w:ind w:left="105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2" w:type="dxa"/>
            <w:vAlign w:val="center"/>
          </w:tcPr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1828E6">
              <w:rPr>
                <w:rFonts w:ascii="宋体" w:hAnsi="宋体" w:cs="宋体"/>
                <w:color w:val="000000"/>
                <w:sz w:val="24"/>
                <w:szCs w:val="24"/>
              </w:rPr>
              <w:t xml:space="preserve">28 </w:t>
            </w: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169" w:type="dxa"/>
            <w:gridSpan w:val="2"/>
            <w:vAlign w:val="center"/>
          </w:tcPr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1828E6">
              <w:rPr>
                <w:rFonts w:ascii="宋体" w:hAnsi="宋体" w:cs="宋体"/>
                <w:color w:val="000000"/>
                <w:sz w:val="24"/>
                <w:szCs w:val="24"/>
              </w:rPr>
              <w:t>29</w:t>
            </w: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764541" w:rsidRPr="001828E6">
        <w:trPr>
          <w:trHeight w:val="245"/>
          <w:jc w:val="center"/>
        </w:trPr>
        <w:tc>
          <w:tcPr>
            <w:tcW w:w="1383" w:type="dxa"/>
            <w:vMerge w:val="restart"/>
            <w:vAlign w:val="center"/>
          </w:tcPr>
          <w:p w:rsidR="00764541" w:rsidRPr="001828E6" w:rsidRDefault="00764541" w:rsidP="00764541">
            <w:pPr>
              <w:pStyle w:val="PlainText"/>
              <w:spacing w:line="460" w:lineRule="exact"/>
              <w:ind w:leftChars="114" w:left="31680"/>
              <w:jc w:val="center"/>
              <w:rPr>
                <w:rFonts w:hAnsi="宋体" w:cs="Times New Roman"/>
                <w:color w:val="000000"/>
                <w:sz w:val="24"/>
                <w:szCs w:val="24"/>
              </w:rPr>
            </w:pPr>
            <w:r w:rsidRPr="001828E6">
              <w:rPr>
                <w:rFonts w:hAnsi="宋体" w:hint="eastAsia"/>
                <w:color w:val="000000"/>
                <w:sz w:val="24"/>
                <w:szCs w:val="24"/>
              </w:rPr>
              <w:t>高起本</w:t>
            </w:r>
          </w:p>
          <w:p w:rsidR="00764541" w:rsidRPr="001828E6" w:rsidRDefault="00764541" w:rsidP="00764541">
            <w:pPr>
              <w:pStyle w:val="PlainText"/>
              <w:spacing w:line="460" w:lineRule="exact"/>
              <w:ind w:leftChars="114" w:left="31680"/>
              <w:jc w:val="center"/>
              <w:rPr>
                <w:rFonts w:hAnsi="宋体" w:cs="Times New Roman"/>
                <w:color w:val="000000"/>
                <w:sz w:val="24"/>
                <w:szCs w:val="24"/>
              </w:rPr>
            </w:pPr>
            <w:r w:rsidRPr="001828E6">
              <w:rPr>
                <w:rFonts w:hAnsi="宋体" w:hint="eastAsia"/>
                <w:color w:val="000000"/>
                <w:sz w:val="24"/>
                <w:szCs w:val="24"/>
              </w:rPr>
              <w:t>高起专</w:t>
            </w:r>
          </w:p>
        </w:tc>
        <w:tc>
          <w:tcPr>
            <w:tcW w:w="2128" w:type="dxa"/>
            <w:vAlign w:val="center"/>
          </w:tcPr>
          <w:p w:rsidR="00764541" w:rsidRPr="001828E6" w:rsidRDefault="00764541">
            <w:pPr>
              <w:pStyle w:val="PlainText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 w:rsidRPr="001828E6">
              <w:rPr>
                <w:rFonts w:hAnsi="宋体"/>
                <w:color w:val="000000"/>
                <w:sz w:val="24"/>
                <w:szCs w:val="24"/>
              </w:rPr>
              <w:t>9</w:t>
            </w:r>
            <w:r w:rsidRPr="001828E6">
              <w:rPr>
                <w:rFonts w:hAnsi="宋体" w:hint="eastAsia"/>
                <w:color w:val="000000"/>
                <w:sz w:val="24"/>
                <w:szCs w:val="24"/>
              </w:rPr>
              <w:t>：</w:t>
            </w:r>
            <w:r w:rsidRPr="001828E6">
              <w:rPr>
                <w:rFonts w:hAnsi="宋体"/>
                <w:color w:val="000000"/>
                <w:sz w:val="24"/>
                <w:szCs w:val="24"/>
              </w:rPr>
              <w:t>00</w:t>
            </w:r>
            <w:r w:rsidRPr="001828E6">
              <w:rPr>
                <w:rFonts w:hAnsi="宋体" w:hint="eastAsia"/>
                <w:color w:val="000000"/>
                <w:sz w:val="24"/>
                <w:szCs w:val="24"/>
              </w:rPr>
              <w:t>－</w:t>
            </w:r>
            <w:r w:rsidRPr="001828E6">
              <w:rPr>
                <w:rFonts w:hAnsi="宋体"/>
                <w:color w:val="000000"/>
                <w:sz w:val="24"/>
                <w:szCs w:val="24"/>
              </w:rPr>
              <w:t>11</w:t>
            </w:r>
            <w:r w:rsidRPr="001828E6">
              <w:rPr>
                <w:rFonts w:hAnsi="宋体" w:hint="eastAsia"/>
                <w:color w:val="000000"/>
                <w:sz w:val="24"/>
                <w:szCs w:val="24"/>
              </w:rPr>
              <w:t>：</w:t>
            </w:r>
            <w:r w:rsidRPr="001828E6">
              <w:rPr>
                <w:rFonts w:hAnsi="宋体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语　文</w:t>
            </w:r>
          </w:p>
        </w:tc>
        <w:tc>
          <w:tcPr>
            <w:tcW w:w="3169" w:type="dxa"/>
            <w:gridSpan w:val="2"/>
          </w:tcPr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外　语</w:t>
            </w:r>
          </w:p>
        </w:tc>
      </w:tr>
      <w:tr w:rsidR="00764541" w:rsidRPr="001828E6">
        <w:trPr>
          <w:trHeight w:val="748"/>
          <w:jc w:val="center"/>
        </w:trPr>
        <w:tc>
          <w:tcPr>
            <w:tcW w:w="1383" w:type="dxa"/>
            <w:vMerge/>
            <w:vAlign w:val="center"/>
          </w:tcPr>
          <w:p w:rsidR="00764541" w:rsidRPr="001828E6" w:rsidRDefault="00764541" w:rsidP="00764541">
            <w:pPr>
              <w:pStyle w:val="PlainText"/>
              <w:spacing w:line="460" w:lineRule="exact"/>
              <w:ind w:leftChars="114" w:left="31680"/>
              <w:jc w:val="center"/>
              <w:rPr>
                <w:rFonts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764541" w:rsidRPr="001828E6" w:rsidRDefault="00764541">
            <w:pPr>
              <w:pStyle w:val="PlainText"/>
              <w:spacing w:line="4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 w:rsidRPr="001828E6">
              <w:rPr>
                <w:rFonts w:hAnsi="宋体"/>
                <w:color w:val="000000"/>
                <w:sz w:val="24"/>
                <w:szCs w:val="24"/>
              </w:rPr>
              <w:t>14</w:t>
            </w:r>
            <w:r w:rsidRPr="001828E6">
              <w:rPr>
                <w:rFonts w:hAnsi="宋体" w:hint="eastAsia"/>
                <w:color w:val="000000"/>
                <w:sz w:val="24"/>
                <w:szCs w:val="24"/>
              </w:rPr>
              <w:t>：</w:t>
            </w:r>
            <w:r w:rsidRPr="001828E6">
              <w:rPr>
                <w:rFonts w:hAnsi="宋体"/>
                <w:color w:val="000000"/>
                <w:sz w:val="24"/>
                <w:szCs w:val="24"/>
              </w:rPr>
              <w:t>30</w:t>
            </w:r>
            <w:r w:rsidRPr="001828E6">
              <w:rPr>
                <w:rFonts w:hAnsi="宋体" w:hint="eastAsia"/>
                <w:color w:val="000000"/>
                <w:sz w:val="24"/>
                <w:szCs w:val="24"/>
              </w:rPr>
              <w:t>－</w:t>
            </w:r>
            <w:r w:rsidRPr="001828E6">
              <w:rPr>
                <w:rFonts w:hAnsi="宋体"/>
                <w:color w:val="000000"/>
                <w:sz w:val="24"/>
                <w:szCs w:val="24"/>
              </w:rPr>
              <w:t>16</w:t>
            </w:r>
            <w:r w:rsidRPr="001828E6">
              <w:rPr>
                <w:rFonts w:hAnsi="宋体" w:hint="eastAsia"/>
                <w:color w:val="000000"/>
                <w:sz w:val="24"/>
                <w:szCs w:val="24"/>
              </w:rPr>
              <w:t>：</w:t>
            </w:r>
            <w:r w:rsidRPr="001828E6">
              <w:rPr>
                <w:rFonts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数学（文科）</w:t>
            </w:r>
          </w:p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数学（理科）</w:t>
            </w:r>
          </w:p>
        </w:tc>
        <w:tc>
          <w:tcPr>
            <w:tcW w:w="3169" w:type="dxa"/>
            <w:gridSpan w:val="2"/>
          </w:tcPr>
          <w:p w:rsidR="00764541" w:rsidRPr="001828E6" w:rsidRDefault="00764541">
            <w:pPr>
              <w:spacing w:line="460" w:lineRule="exac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史地（高起本文科）</w:t>
            </w:r>
          </w:p>
          <w:p w:rsidR="00764541" w:rsidRPr="001828E6" w:rsidRDefault="00764541">
            <w:pPr>
              <w:spacing w:line="460" w:lineRule="exac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理化（高起本理科）</w:t>
            </w:r>
          </w:p>
        </w:tc>
      </w:tr>
      <w:tr w:rsidR="00764541" w:rsidRPr="001828E6">
        <w:trPr>
          <w:trHeight w:val="3227"/>
          <w:jc w:val="center"/>
        </w:trPr>
        <w:tc>
          <w:tcPr>
            <w:tcW w:w="1383" w:type="dxa"/>
            <w:vMerge w:val="restart"/>
            <w:vAlign w:val="center"/>
          </w:tcPr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专升本</w:t>
            </w:r>
          </w:p>
        </w:tc>
        <w:tc>
          <w:tcPr>
            <w:tcW w:w="2128" w:type="dxa"/>
            <w:vAlign w:val="center"/>
          </w:tcPr>
          <w:p w:rsidR="00764541" w:rsidRPr="001828E6" w:rsidRDefault="00764541">
            <w:pPr>
              <w:spacing w:line="4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1828E6">
              <w:rPr>
                <w:rFonts w:ascii="宋体" w:cs="宋体"/>
                <w:color w:val="000000"/>
                <w:sz w:val="24"/>
                <w:szCs w:val="24"/>
              </w:rPr>
              <w:t>00</w:t>
            </w: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－</w:t>
            </w:r>
            <w:r w:rsidRPr="001828E6">
              <w:rPr>
                <w:rFonts w:ascii="宋体" w:hAnsi="宋体" w:cs="宋体"/>
                <w:color w:val="000000"/>
                <w:sz w:val="24"/>
                <w:szCs w:val="24"/>
              </w:rPr>
              <w:t>11</w:t>
            </w: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1828E6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政　治</w:t>
            </w:r>
          </w:p>
        </w:tc>
        <w:tc>
          <w:tcPr>
            <w:tcW w:w="1984" w:type="dxa"/>
          </w:tcPr>
          <w:p w:rsidR="00764541" w:rsidRPr="001828E6" w:rsidRDefault="00764541">
            <w:pPr>
              <w:spacing w:line="4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大学语文</w:t>
            </w:r>
          </w:p>
          <w:p w:rsidR="00764541" w:rsidRPr="001828E6" w:rsidRDefault="00764541">
            <w:pPr>
              <w:spacing w:line="4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艺术概论</w:t>
            </w:r>
          </w:p>
          <w:p w:rsidR="00764541" w:rsidRPr="001828E6" w:rsidRDefault="00764541">
            <w:pPr>
              <w:spacing w:line="4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高等数学（一）</w:t>
            </w:r>
          </w:p>
          <w:p w:rsidR="00764541" w:rsidRPr="001828E6" w:rsidRDefault="00764541">
            <w:pPr>
              <w:spacing w:line="4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高等数学（二）</w:t>
            </w:r>
          </w:p>
          <w:p w:rsidR="00764541" w:rsidRPr="001828E6" w:rsidRDefault="00764541">
            <w:pPr>
              <w:spacing w:line="4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民　法</w:t>
            </w:r>
          </w:p>
          <w:p w:rsidR="00764541" w:rsidRPr="001828E6" w:rsidRDefault="00764541">
            <w:pPr>
              <w:spacing w:line="4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教育理论</w:t>
            </w:r>
          </w:p>
          <w:p w:rsidR="00764541" w:rsidRPr="001828E6" w:rsidRDefault="00764541">
            <w:pPr>
              <w:spacing w:line="4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生态学基础</w:t>
            </w:r>
          </w:p>
          <w:p w:rsidR="00764541" w:rsidRPr="001828E6" w:rsidRDefault="00764541">
            <w:pPr>
              <w:spacing w:line="4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医学</w:t>
            </w:r>
            <w:bookmarkStart w:id="0" w:name="_GoBack"/>
            <w:bookmarkEnd w:id="0"/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</w:t>
            </w:r>
          </w:p>
        </w:tc>
        <w:tc>
          <w:tcPr>
            <w:tcW w:w="1185" w:type="dxa"/>
            <w:vAlign w:val="center"/>
          </w:tcPr>
          <w:p w:rsidR="00764541" w:rsidRPr="001828E6" w:rsidRDefault="00764541">
            <w:pPr>
              <w:widowControl/>
              <w:spacing w:line="460" w:lineRule="exact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考生根据报考专业选择一门</w:t>
            </w:r>
          </w:p>
        </w:tc>
      </w:tr>
      <w:tr w:rsidR="00764541" w:rsidRPr="001828E6">
        <w:trPr>
          <w:trHeight w:val="233"/>
          <w:jc w:val="center"/>
        </w:trPr>
        <w:tc>
          <w:tcPr>
            <w:tcW w:w="1383" w:type="dxa"/>
            <w:vMerge/>
            <w:vAlign w:val="center"/>
          </w:tcPr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764541" w:rsidRPr="001828E6" w:rsidRDefault="00764541">
            <w:pPr>
              <w:spacing w:line="460" w:lineRule="exact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/>
                <w:color w:val="000000"/>
                <w:sz w:val="24"/>
                <w:szCs w:val="24"/>
              </w:rPr>
              <w:t>14</w:t>
            </w: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1828E6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－</w:t>
            </w:r>
            <w:r w:rsidRPr="001828E6">
              <w:rPr>
                <w:rFonts w:ascii="宋体" w:hAnsi="宋体" w:cs="宋体"/>
                <w:color w:val="000000"/>
                <w:sz w:val="24"/>
                <w:szCs w:val="24"/>
              </w:rPr>
              <w:t>17</w:t>
            </w: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1828E6">
              <w:rPr>
                <w:rFonts w:ascii="宋体" w:cs="宋体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828E6">
              <w:rPr>
                <w:rFonts w:ascii="宋体" w:hAnsi="宋体" w:cs="宋体" w:hint="eastAsia"/>
                <w:color w:val="000000"/>
                <w:sz w:val="24"/>
                <w:szCs w:val="24"/>
              </w:rPr>
              <w:t>英　语</w:t>
            </w:r>
          </w:p>
        </w:tc>
        <w:tc>
          <w:tcPr>
            <w:tcW w:w="3169" w:type="dxa"/>
            <w:gridSpan w:val="2"/>
            <w:vAlign w:val="center"/>
          </w:tcPr>
          <w:p w:rsidR="00764541" w:rsidRPr="001828E6" w:rsidRDefault="00764541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764541" w:rsidRPr="001828E6" w:rsidRDefault="00764541" w:rsidP="00764541">
      <w:pPr>
        <w:pStyle w:val="PlainText"/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【重要提示】：</w:t>
      </w:r>
    </w:p>
    <w:p w:rsidR="00764541" w:rsidRPr="001828E6" w:rsidRDefault="00764541" w:rsidP="001828E6">
      <w:pPr>
        <w:pStyle w:val="PlainText"/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一、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从</w:t>
      </w: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2016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年起，全省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成人高考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统筹设置为</w:t>
      </w: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个考区，分别是：</w:t>
      </w:r>
    </w:p>
    <w:p w:rsidR="00764541" w:rsidRPr="001828E6" w:rsidRDefault="00764541" w:rsidP="001828E6">
      <w:pPr>
        <w:pStyle w:val="PlainText"/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1.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东部（琼海）考区：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考务管理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范围包括琼海、文昌、万宁、屯昌、琼中等</w:t>
      </w: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5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个报名点，考点设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在琼海市人民政府所在地。</w:t>
      </w:r>
    </w:p>
    <w:p w:rsidR="00764541" w:rsidRPr="001828E6" w:rsidRDefault="00764541" w:rsidP="001828E6">
      <w:pPr>
        <w:pStyle w:val="PlainText"/>
        <w:spacing w:line="500" w:lineRule="exact"/>
        <w:ind w:firstLineChars="200" w:firstLine="31680"/>
        <w:rPr>
          <w:rFonts w:ascii="仿宋_GB2312" w:eastAsia="仿宋_GB2312" w:hAnsi="宋体" w:cs="Times New Roman"/>
          <w:b/>
          <w:bCs/>
          <w:color w:val="000000"/>
          <w:sz w:val="28"/>
          <w:szCs w:val="28"/>
        </w:rPr>
      </w:pP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2.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南部（三亚）考区：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考务管理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范围包括三亚、陵水、保亭、乐东、东方、五指山等</w:t>
      </w: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6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个报名点，考点设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在三亚市人民政府所在地。</w:t>
      </w:r>
    </w:p>
    <w:p w:rsidR="00764541" w:rsidRPr="001828E6" w:rsidRDefault="00764541" w:rsidP="001828E6">
      <w:pPr>
        <w:pStyle w:val="PlainText"/>
        <w:spacing w:line="500" w:lineRule="exact"/>
        <w:ind w:firstLineChars="200" w:firstLine="31680"/>
        <w:rPr>
          <w:rFonts w:ascii="仿宋_GB2312" w:eastAsia="仿宋_GB2312" w:hAnsi="宋体" w:cs="Times New Roman"/>
          <w:b/>
          <w:bCs/>
          <w:color w:val="000000"/>
          <w:sz w:val="28"/>
          <w:szCs w:val="28"/>
        </w:rPr>
      </w:pP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3.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西部（儋州）考区：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考务管理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范围包括儋州、临高、昌江、白沙</w:t>
      </w: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等个报名点，考点设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在儋州市人民政府所在地。</w:t>
      </w:r>
    </w:p>
    <w:p w:rsidR="00764541" w:rsidRPr="001828E6" w:rsidRDefault="00764541" w:rsidP="001828E6">
      <w:pPr>
        <w:pStyle w:val="PlainText"/>
        <w:spacing w:line="500" w:lineRule="exact"/>
        <w:ind w:firstLineChars="200" w:firstLine="31680"/>
        <w:rPr>
          <w:rFonts w:ascii="仿宋_GB2312" w:eastAsia="仿宋_GB2312" w:hAnsi="宋体" w:cs="Times New Roman"/>
          <w:b/>
          <w:bCs/>
          <w:color w:val="000000"/>
          <w:sz w:val="28"/>
          <w:szCs w:val="28"/>
        </w:rPr>
      </w:pP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4.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北部（海口）考区：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考务管理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范围包括海口、澄迈、定安等</w:t>
      </w: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个报名点，考点设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在海口市人民政府所在地。</w:t>
      </w:r>
    </w:p>
    <w:p w:rsidR="00764541" w:rsidRPr="001828E6" w:rsidRDefault="00764541" w:rsidP="001828E6">
      <w:pPr>
        <w:pStyle w:val="PlainText"/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考生须在本人报名点所辖属考区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安排的考点（具体地点以准考证为准）参加考试。希望广大考生注意及时查阅本网站有关成人高考信息，详细了解报名、考试的地点、程序和要求。跨市县易地参加考试的考生应增强大局意识和安全意识，按照新设置的考区布局结合本人实际情况进行报名和参加考试。</w:t>
      </w:r>
    </w:p>
    <w:p w:rsidR="00764541" w:rsidRPr="001828E6" w:rsidRDefault="00764541" w:rsidP="001828E6">
      <w:pPr>
        <w:pStyle w:val="PlainText"/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二、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我省成人高考自从</w:t>
      </w:r>
      <w:r w:rsidRPr="001828E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2016</w:t>
      </w:r>
      <w:r w:rsidRPr="001828E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年起实行网上缴纳考试费。</w:t>
      </w:r>
      <w:r w:rsidRPr="001828E6">
        <w:rPr>
          <w:rFonts w:ascii="仿宋_GB2312" w:eastAsia="仿宋_GB2312" w:hAnsi="宋体" w:cs="仿宋_GB2312" w:hint="eastAsia"/>
          <w:color w:val="000000"/>
          <w:sz w:val="28"/>
          <w:szCs w:val="28"/>
        </w:rPr>
        <w:t>考生在完成网上报考信息填报并确认无误后，必须继而进行网上缴费。因个人原因没有在报名期间按时完成网上缴费或缴费不成功的，报名系统将默认为未报名；因个人原因被取消报考资格的，其网上缴纳的考试费不予退还。</w:t>
      </w:r>
    </w:p>
    <w:p w:rsidR="00764541" w:rsidRPr="001828E6" w:rsidRDefault="00764541">
      <w:pPr>
        <w:spacing w:line="52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764541" w:rsidRPr="001828E6" w:rsidRDefault="00764541">
      <w:pPr>
        <w:spacing w:line="520" w:lineRule="exact"/>
        <w:jc w:val="center"/>
        <w:rPr>
          <w:rFonts w:ascii="宋体" w:cs="宋体"/>
          <w:color w:val="000000"/>
          <w:sz w:val="24"/>
          <w:szCs w:val="24"/>
        </w:rPr>
      </w:pPr>
    </w:p>
    <w:p w:rsidR="00764541" w:rsidRPr="001828E6" w:rsidRDefault="00764541">
      <w:pPr>
        <w:rPr>
          <w:color w:val="000000"/>
        </w:rPr>
      </w:pPr>
    </w:p>
    <w:sectPr w:rsidR="00764541" w:rsidRPr="001828E6" w:rsidSect="00355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704"/>
    <w:rsid w:val="00037E7A"/>
    <w:rsid w:val="0012181C"/>
    <w:rsid w:val="001828E6"/>
    <w:rsid w:val="00205B58"/>
    <w:rsid w:val="00292584"/>
    <w:rsid w:val="00335732"/>
    <w:rsid w:val="0034553A"/>
    <w:rsid w:val="00355AED"/>
    <w:rsid w:val="0038293E"/>
    <w:rsid w:val="003C55CA"/>
    <w:rsid w:val="003D355A"/>
    <w:rsid w:val="0041176B"/>
    <w:rsid w:val="0042724B"/>
    <w:rsid w:val="005C7703"/>
    <w:rsid w:val="005D62C2"/>
    <w:rsid w:val="00622704"/>
    <w:rsid w:val="006438A6"/>
    <w:rsid w:val="0066559F"/>
    <w:rsid w:val="00764541"/>
    <w:rsid w:val="00891752"/>
    <w:rsid w:val="008A7B38"/>
    <w:rsid w:val="00A20E50"/>
    <w:rsid w:val="00B01099"/>
    <w:rsid w:val="00BB3EE0"/>
    <w:rsid w:val="00C56853"/>
    <w:rsid w:val="00D50AD9"/>
    <w:rsid w:val="00EF0EA5"/>
    <w:rsid w:val="00F25265"/>
    <w:rsid w:val="00F72D56"/>
    <w:rsid w:val="00F93F76"/>
    <w:rsid w:val="6801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ED"/>
    <w:pPr>
      <w:widowControl w:val="0"/>
      <w:jc w:val="both"/>
    </w:pPr>
    <w:rPr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5AED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55AED"/>
    <w:rPr>
      <w:b/>
      <w:bCs/>
      <w:kern w:val="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355AED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5AED"/>
    <w:rPr>
      <w:rFonts w:ascii="宋体" w:hAnsi="Courier New" w:cs="宋体"/>
      <w:kern w:val="2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355AED"/>
    <w:pPr>
      <w:widowControl/>
      <w:jc w:val="center"/>
    </w:pPr>
    <w:rPr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55AED"/>
    <w:rPr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55AED"/>
    <w:rPr>
      <w:b/>
      <w:bCs/>
    </w:rPr>
  </w:style>
  <w:style w:type="table" w:styleId="TableGrid">
    <w:name w:val="Table Grid"/>
    <w:basedOn w:val="TableNormal"/>
    <w:uiPriority w:val="99"/>
    <w:rsid w:val="00355AE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110</Words>
  <Characters>631</Characters>
  <Application>Microsoft Office Outlook</Application>
  <DocSecurity>0</DocSecurity>
  <Lines>0</Lines>
  <Paragraphs>0</Paragraphs>
  <ScaleCrop>false</ScaleCrop>
  <Company>hnsksj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5</cp:revision>
  <cp:lastPrinted>2017-08-15T03:03:00Z</cp:lastPrinted>
  <dcterms:created xsi:type="dcterms:W3CDTF">2016-08-18T09:30:00Z</dcterms:created>
  <dcterms:modified xsi:type="dcterms:W3CDTF">2017-08-15T03:10:00Z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