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"/>
        <w:gridCol w:w="1156"/>
        <w:gridCol w:w="936"/>
        <w:gridCol w:w="426"/>
        <w:gridCol w:w="1134"/>
        <w:gridCol w:w="2413"/>
        <w:gridCol w:w="1308"/>
      </w:tblGrid>
      <w:tr w:rsidR="00672DAE" w:rsidRPr="00672DAE" w:rsidTr="00672DAE">
        <w:trPr>
          <w:trHeight w:val="499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毕业院校和专业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及职称</w:t>
            </w:r>
          </w:p>
        </w:tc>
      </w:tr>
      <w:tr w:rsidR="00672DAE" w:rsidRPr="00672DAE" w:rsidTr="00672DAE">
        <w:trPr>
          <w:trHeight w:val="19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边宝茹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1979.10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中国科学院大学</w:t>
            </w:r>
          </w:p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材料物理与化学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195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博士/助研</w:t>
            </w:r>
          </w:p>
        </w:tc>
      </w:tr>
      <w:tr w:rsidR="00672DAE" w:rsidRPr="00672DAE" w:rsidTr="00672DAE">
        <w:trPr>
          <w:trHeight w:val="281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 </w:t>
            </w:r>
            <w:r w:rsidRPr="00672DAE">
              <w:rPr>
                <w:rFonts w:ascii="宋体" w:eastAsia="宋体" w:hAnsi="宋体" w:cs="宋体" w:hint="eastAsia"/>
                <w:color w:val="000000"/>
                <w:sz w:val="18"/>
              </w:rPr>
              <w:t> </w:t>
            </w: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飞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1983.11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西安交通大学</w:t>
            </w:r>
          </w:p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机械工程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博士/助研</w:t>
            </w:r>
          </w:p>
        </w:tc>
      </w:tr>
      <w:tr w:rsidR="00672DAE" w:rsidRPr="00672DAE" w:rsidTr="00672DAE">
        <w:trPr>
          <w:trHeight w:val="366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谌春林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1982.6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华南理工大学</w:t>
            </w:r>
          </w:p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工业催化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博士/助研</w:t>
            </w:r>
          </w:p>
        </w:tc>
      </w:tr>
      <w:tr w:rsidR="00672DAE" w:rsidRPr="00672DAE" w:rsidTr="00672DAE">
        <w:trPr>
          <w:trHeight w:val="452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石俊黎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1986.1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浙江大学</w:t>
            </w:r>
          </w:p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高分子物理与化学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AE" w:rsidRPr="00672DAE" w:rsidRDefault="00672DAE" w:rsidP="00672DA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672DA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博士/助研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72DAE"/>
    <w:rsid w:val="008B7726"/>
    <w:rsid w:val="00D31D50"/>
    <w:rsid w:val="00EA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2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2015-09-24T05:32:00Z</dcterms:modified>
</cp:coreProperties>
</file>