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34" w:rsidRPr="00D17834" w:rsidRDefault="00D17834" w:rsidP="00D17834">
      <w:pPr>
        <w:shd w:val="clear" w:color="auto" w:fill="FFFFFF"/>
        <w:adjustRightInd/>
        <w:snapToGrid/>
        <w:spacing w:after="0" w:line="450" w:lineRule="atLeast"/>
        <w:jc w:val="center"/>
        <w:rPr>
          <w:rFonts w:eastAsia="宋体" w:cs="Tahoma"/>
          <w:color w:val="4D4D4D"/>
          <w:sz w:val="21"/>
          <w:szCs w:val="21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76"/>
        <w:gridCol w:w="809"/>
        <w:gridCol w:w="525"/>
        <w:gridCol w:w="1254"/>
        <w:gridCol w:w="1310"/>
        <w:gridCol w:w="882"/>
        <w:gridCol w:w="2866"/>
      </w:tblGrid>
      <w:tr w:rsidR="00D17834" w:rsidRPr="00D17834" w:rsidTr="00D17834">
        <w:trPr>
          <w:trHeight w:val="287"/>
          <w:jc w:val="center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</w:t>
            </w:r>
          </w:p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毕业院校和专业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及学位</w:t>
            </w:r>
          </w:p>
        </w:tc>
        <w:tc>
          <w:tcPr>
            <w:tcW w:w="2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D17834" w:rsidRPr="00D17834" w:rsidTr="00D17834">
        <w:trPr>
          <w:trHeight w:val="992"/>
          <w:jc w:val="center"/>
        </w:trPr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涉外案件英语翻译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戴菁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1989年11月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中国计量学院</w:t>
            </w:r>
          </w:p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本科、学士学位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专业英语八级（2011.3）；</w:t>
            </w:r>
          </w:p>
          <w:p w:rsidR="00D17834" w:rsidRPr="00D17834" w:rsidRDefault="00D17834" w:rsidP="00D17834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83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2010年7月至今就职于宁波大学国际交流学院 中外合作项目办公室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2C47"/>
    <w:rsid w:val="004358AB"/>
    <w:rsid w:val="008B7726"/>
    <w:rsid w:val="00D1783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2015-11-02T13:04:00Z</dcterms:modified>
</cp:coreProperties>
</file>