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CellMar>
          <w:left w:w="0" w:type="dxa"/>
          <w:right w:w="0" w:type="dxa"/>
        </w:tblCellMar>
        <w:tblLook w:val="04A0"/>
      </w:tblPr>
      <w:tblGrid>
        <w:gridCol w:w="1260"/>
        <w:gridCol w:w="1080"/>
        <w:gridCol w:w="1080"/>
        <w:gridCol w:w="1260"/>
        <w:gridCol w:w="1080"/>
        <w:gridCol w:w="1080"/>
        <w:gridCol w:w="1080"/>
        <w:gridCol w:w="900"/>
      </w:tblGrid>
      <w:tr w:rsidR="00EE01AC" w:rsidRPr="00EE01AC" w:rsidTr="00EE01AC">
        <w:trPr>
          <w:trHeight w:val="795"/>
        </w:trPr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宋体" w:eastAsia="仿宋" w:hAnsi="宋体" w:cs="宋体" w:hint="eastAsia"/>
                <w:sz w:val="24"/>
                <w:szCs w:val="21"/>
              </w:rPr>
              <w:t> </w:t>
            </w:r>
            <w:r w:rsidRPr="00EE01AC">
              <w:rPr>
                <w:rFonts w:ascii="仿宋" w:eastAsia="仿宋" w:hAnsi="仿宋" w:cs="宋体" w:hint="eastAsia"/>
                <w:b/>
                <w:bCs/>
                <w:color w:val="000000"/>
                <w:sz w:val="36"/>
                <w:szCs w:val="24"/>
              </w:rPr>
              <w:t>2015年度娄底市公路管理局所属单位</w:t>
            </w:r>
          </w:p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b/>
                <w:bCs/>
                <w:color w:val="000000"/>
                <w:sz w:val="36"/>
                <w:szCs w:val="24"/>
              </w:rPr>
              <w:t>公开招聘专业技术人员综合成绩表</w:t>
            </w:r>
          </w:p>
        </w:tc>
      </w:tr>
      <w:tr w:rsidR="00EE01AC" w:rsidRPr="00EE01AC" w:rsidTr="00EE01AC">
        <w:trPr>
          <w:trHeight w:val="77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折算后成绩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折算后成绩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综合成绩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EE01AC" w:rsidRPr="00EE01AC" w:rsidTr="00EE01AC">
        <w:trPr>
          <w:trHeight w:val="61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GL001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71.56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EE01AC" w:rsidRPr="00EE01AC" w:rsidTr="00EE01AC">
        <w:trPr>
          <w:trHeight w:val="61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GL002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75.70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45.42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75.42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E01AC" w:rsidRPr="00EE01AC" w:rsidTr="00EE01AC">
        <w:trPr>
          <w:trHeight w:val="6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GL008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63.10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EE01AC" w:rsidRPr="00EE01AC" w:rsidTr="00EE01AC">
        <w:trPr>
          <w:trHeight w:val="6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GL013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51.90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82.70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33.08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64.22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E01AC" w:rsidRPr="00EE01AC" w:rsidTr="00EE01AC">
        <w:trPr>
          <w:trHeight w:val="37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E01AC" w:rsidRPr="00EE01AC" w:rsidRDefault="00EE01AC" w:rsidP="00EE01AC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01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备注：专业笔试成绩占综合成绩的60%，面试成绩占综合成绩的40%。</w:t>
            </w:r>
          </w:p>
        </w:tc>
      </w:tr>
    </w:tbl>
    <w:p w:rsidR="004358AB" w:rsidRPr="00EE01AC" w:rsidRDefault="004358AB" w:rsidP="00EE01AC"/>
    <w:sectPr w:rsidR="004358AB" w:rsidRPr="00EE01A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6132"/>
    <w:rsid w:val="00323B43"/>
    <w:rsid w:val="003D37D8"/>
    <w:rsid w:val="00426133"/>
    <w:rsid w:val="004358AB"/>
    <w:rsid w:val="008B7726"/>
    <w:rsid w:val="00D31D50"/>
    <w:rsid w:val="00EE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2015-11-05T12:40:00Z</dcterms:modified>
</cp:coreProperties>
</file>