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6" w:beforeAutospacing="0" w:after="0" w:afterAutospacing="0" w:line="405" w:lineRule="atLeast"/>
        <w:ind w:left="0" w:right="0" w:firstLine="57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我院国际交流与合作办公室现在面向社会公开招聘工作1名：</w:t>
      </w:r>
    </w:p>
    <w:tbl>
      <w:tblPr>
        <w:tblW w:w="8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3255"/>
        <w:gridCol w:w="16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所属部门</w:t>
            </w:r>
          </w:p>
        </w:tc>
        <w:tc>
          <w:tcPr>
            <w:tcW w:w="3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应聘要求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auto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1"/>
                <w:szCs w:val="21"/>
                <w:bdr w:val="none" w:color="auto" w:sz="0" w:space="0"/>
              </w:rPr>
              <w:t>国际交流与合作综合事务岗位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院办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国际交流与合作办公室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1.</w:t>
            </w:r>
            <w:r>
              <w:rPr>
                <w:rFonts w:ascii="Times New Roman" w:hAnsi="Times New Roman" w:eastAsia="宋体" w:cs="Times New Roman"/>
                <w:b w:val="0"/>
                <w:color w:val="333333"/>
                <w:sz w:val="13"/>
                <w:szCs w:val="13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负责国际交流与合作办公室综合事务。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color w:val="333333"/>
                <w:sz w:val="13"/>
                <w:szCs w:val="13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负责部分院级高端国际合作及交流的推进。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color w:val="333333"/>
                <w:sz w:val="13"/>
                <w:szCs w:val="13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负责医院国际交流与合作信息数据库的维护和管理。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color w:val="333333"/>
                <w:sz w:val="13"/>
                <w:szCs w:val="13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</w:rPr>
              <w:t>负责医院英文网站的相关工作。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405" w:lineRule="atLeast"/>
              <w:ind w:left="0" w:firstLine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1. 研究生及以上学历；医学相关背景、或英语专业优先；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2.有国外工作/学习经历者或英语听说、读写能力强者优先；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3.熟悉各类办公软件操作；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4.工作积极主动，有较强的团队协作能力及沟通能力；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5.责任心强，有奉献精神；能吃苦耐劳，细致认真，执行力强。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90" w:beforeAutospacing="0" w:line="40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26216"/>
    <w:rsid w:val="2FC262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2015-12-01T08:42:00Z</dcterms:created>
  <dc:creator>Administrator</dc:creator>
  <cp:lastModifiedBy>Administrator</cp:lastModifiedBy>
  <dcterms:modified xsi:type="dcterms:W3CDTF">2015-12-01T08:42:32Z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