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left"/>
      </w:pPr>
      <w:r>
        <w:rPr>
          <w:rFonts w:ascii="黑体" w:hAnsi="宋体" w:eastAsia="黑体" w:cs="黑体"/>
          <w:kern w:val="0"/>
          <w:sz w:val="27"/>
          <w:szCs w:val="27"/>
          <w:lang w:val="en-US" w:eastAsia="zh-CN" w:bidi="ar"/>
        </w:rPr>
        <w:t>一、教育类取消或削减岗位如下：</w:t>
      </w:r>
    </w:p>
    <w:tbl>
      <w:tblPr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3170"/>
        <w:gridCol w:w="915"/>
        <w:gridCol w:w="915"/>
        <w:gridCol w:w="81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县区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（部门）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聘计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划数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缴费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后计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咸阳市特殊教育学校初中数学教师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泾阳县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各镇幼儿园美术教师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削减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各镇幼儿园音乐教师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削减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兴平市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职中酒店管理专业教师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职中汽修专业教师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东城办小阜小学语文教师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乾县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镇办小学美术教师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削减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彬县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县城区幼儿园美术教师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削减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left"/>
      </w:pPr>
      <w:r>
        <w:rPr>
          <w:rFonts w:hint="eastAsia" w:ascii="黑体" w:hAnsi="宋体" w:eastAsia="黑体" w:cs="黑体"/>
          <w:kern w:val="0"/>
          <w:sz w:val="27"/>
          <w:szCs w:val="27"/>
          <w:lang w:val="en-US" w:eastAsia="zh-CN" w:bidi="ar"/>
        </w:rPr>
        <w:t>二、卫生类取消或削减岗位如下：</w:t>
      </w:r>
    </w:p>
    <w:tbl>
      <w:tblPr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945"/>
        <w:gridCol w:w="1945"/>
        <w:gridCol w:w="807"/>
        <w:gridCol w:w="807"/>
        <w:gridCol w:w="790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县区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（部门）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事业单位名称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聘计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划数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缴费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后计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泾阳县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县中医医院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影像师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各镇卫生院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麻醉师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乾县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县医院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麻醉师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县中医医院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麻醉师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礼泉县</w:t>
            </w: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各镇卫生院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中医医生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削减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削减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永寿县</w:t>
            </w: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各镇卫生院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临床医生岗位1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临床医生岗位2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削减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中医医生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削减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left"/>
      </w:pPr>
      <w:r>
        <w:rPr>
          <w:rFonts w:hint="eastAsia" w:ascii="黑体" w:hAnsi="宋体" w:eastAsia="黑体" w:cs="黑体"/>
          <w:kern w:val="0"/>
          <w:sz w:val="27"/>
          <w:szCs w:val="27"/>
          <w:lang w:val="en-US" w:eastAsia="zh-CN" w:bidi="ar"/>
        </w:rPr>
        <w:t>三、综合类取消或削减岗位如下：</w:t>
      </w:r>
    </w:p>
    <w:tbl>
      <w:tblPr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610"/>
        <w:gridCol w:w="1375"/>
        <w:gridCol w:w="807"/>
        <w:gridCol w:w="807"/>
        <w:gridCol w:w="790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县区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（部门）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事业单位名称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原招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聘计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划数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缴费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后计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旬邑县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唐家民俗馆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旅游媒体编导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6591"/>
    <w:rsid w:val="2FA26591"/>
    <w:rsid w:val="504A0876"/>
    <w:rsid w:val="51D505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2016-06-06T05:51:00Z</dcterms:created>
  <dc:creator>Administrator</dc:creator>
  <cp:lastModifiedBy>Administrator</cp:lastModifiedBy>
  <dcterms:modified xsi:type="dcterms:W3CDTF">2016-06-06T06:29:52Z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