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87" w:rsidRDefault="00111587" w:rsidP="00111587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0"/>
          <w:szCs w:val="30"/>
        </w:rPr>
      </w:pPr>
      <w:r w:rsidRPr="00111587">
        <w:rPr>
          <w:rFonts w:ascii="微软雅黑" w:eastAsia="微软雅黑" w:hAnsi="微软雅黑" w:cs="宋体" w:hint="eastAsia"/>
          <w:color w:val="000000"/>
          <w:kern w:val="36"/>
          <w:sz w:val="30"/>
          <w:szCs w:val="30"/>
        </w:rPr>
        <w:t>延庆区人民政府外事办公室公开招聘工作人员综合成绩</w:t>
      </w:r>
    </w:p>
    <w:p w:rsidR="00111587" w:rsidRPr="00111587" w:rsidRDefault="00111587" w:rsidP="00111587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0"/>
          <w:szCs w:val="30"/>
        </w:rPr>
      </w:pPr>
    </w:p>
    <w:tbl>
      <w:tblPr>
        <w:tblW w:w="0" w:type="auto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6"/>
        <w:gridCol w:w="733"/>
        <w:gridCol w:w="1485"/>
        <w:gridCol w:w="881"/>
        <w:gridCol w:w="984"/>
        <w:gridCol w:w="1012"/>
        <w:gridCol w:w="845"/>
        <w:gridCol w:w="929"/>
        <w:gridCol w:w="887"/>
      </w:tblGrid>
      <w:tr w:rsidR="00111587" w:rsidRPr="00111587" w:rsidTr="00111587">
        <w:trPr>
          <w:jc w:val="center"/>
        </w:trPr>
        <w:tc>
          <w:tcPr>
            <w:tcW w:w="9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3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7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准考证号</w:t>
            </w:r>
          </w:p>
        </w:tc>
        <w:tc>
          <w:tcPr>
            <w:tcW w:w="14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笔试成绩</w:t>
            </w:r>
          </w:p>
        </w:tc>
        <w:tc>
          <w:tcPr>
            <w:tcW w:w="15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按</w:t>
            </w: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50%</w:t>
            </w: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核算</w:t>
            </w:r>
          </w:p>
        </w:tc>
        <w:tc>
          <w:tcPr>
            <w:tcW w:w="15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面试成绩</w:t>
            </w:r>
          </w:p>
        </w:tc>
        <w:tc>
          <w:tcPr>
            <w:tcW w:w="12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按</w:t>
            </w: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50%</w:t>
            </w: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核算</w:t>
            </w:r>
          </w:p>
        </w:tc>
        <w:tc>
          <w:tcPr>
            <w:tcW w:w="13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综合成绩</w:t>
            </w:r>
          </w:p>
        </w:tc>
        <w:tc>
          <w:tcPr>
            <w:tcW w:w="16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b/>
                <w:bCs/>
                <w:color w:val="000000"/>
                <w:kern w:val="0"/>
              </w:rPr>
              <w:t>备注</w:t>
            </w:r>
          </w:p>
        </w:tc>
      </w:tr>
      <w:tr w:rsidR="00111587" w:rsidRPr="00111587" w:rsidTr="001115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杨莹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20160606003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40.50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88.67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44.34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84.84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进入体检</w:t>
            </w:r>
          </w:p>
        </w:tc>
      </w:tr>
      <w:tr w:rsidR="00111587" w:rsidRPr="00111587" w:rsidTr="001115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于典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20160606011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39.00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81.67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40.84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79.84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111587" w:rsidRPr="00111587" w:rsidTr="001115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孙海霞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20160606005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77.5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38.75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71.67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35.84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11587">
              <w:rPr>
                <w:rFonts w:ascii="Tahoma" w:eastAsia="宋体" w:hAnsi="Tahoma" w:cs="Tahoma"/>
                <w:color w:val="000000"/>
                <w:kern w:val="0"/>
                <w:szCs w:val="21"/>
              </w:rPr>
              <w:t>74.59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111587" w:rsidRPr="00111587" w:rsidRDefault="00111587" w:rsidP="00111587">
            <w:pPr>
              <w:widowControl/>
              <w:spacing w:line="378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081606" w:rsidRPr="00111587" w:rsidRDefault="00081606"/>
    <w:sectPr w:rsidR="00081606" w:rsidRPr="00111587" w:rsidSect="0008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1587"/>
    <w:rsid w:val="00081606"/>
    <w:rsid w:val="0011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0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15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158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115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2016-06-24T08:28:00Z</dcterms:created>
  <dcterms:modified xsi:type="dcterms:W3CDTF">2016-06-24T08:28:00Z</dcterms:modified>
</cp:coreProperties>
</file>