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right="0" w:firstLine="420"/>
        <w:jc w:val="center"/>
        <w:rPr>
          <w:rFonts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体检 须 知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right="0" w:firstLine="420"/>
        <w:rPr>
          <w:rFonts w:hint="default"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、均应到指定医院进行集中体检，其他医疗单位检查结果一律无效。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right="0" w:firstLine="420"/>
        <w:rPr>
          <w:rFonts w:hint="default"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、严禁弄虚作假、冒名顶替；如隐瞒病史影响体检结果的，后果自负。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right="0" w:firstLine="420"/>
        <w:rPr>
          <w:rFonts w:hint="default"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、检查前一天请注意休息，勿饮酒，不熬夜，避免剧烈运动。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right="0" w:firstLine="420"/>
        <w:rPr>
          <w:rFonts w:hint="default"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、体检当天需进行采血、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超等检查，请在受检前禁食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8-12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小时。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right="0" w:firstLine="420"/>
        <w:rPr>
          <w:rFonts w:hint="default"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、女性受检者月经期间请勿做妇科及尿液检查，待经期完毕后再补检；怀孕或可能已孕者，事先告知医护人员，勿作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X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光检查。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right="0" w:firstLine="420"/>
        <w:rPr>
          <w:rFonts w:hint="default"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、请配合医生认真检查所有项目，勿漏检。如自动放弃某一检查项目，将会影响对你的录取。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right="0" w:firstLine="420"/>
        <w:rPr>
          <w:rFonts w:hint="default"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、体检医师可根据实际需要，增加必要的相应检查、检验项目。</w:t>
      </w:r>
    </w:p>
    <w:p>
      <w:pPr>
        <w:pStyle w:val="2"/>
        <w:keepNext w:val="0"/>
        <w:keepLines w:val="0"/>
        <w:widowControl/>
        <w:suppressLineNumbers w:val="0"/>
        <w:spacing w:line="300" w:lineRule="atLeast"/>
        <w:ind w:left="0" w:right="0" w:firstLine="420"/>
        <w:rPr>
          <w:rFonts w:hint="default" w:ascii="Calibri" w:hAnsi="Calibri" w:cs="Calibri"/>
          <w:b w:val="0"/>
          <w:i w:val="0"/>
          <w:caps w:val="0"/>
          <w:color w:val="2C2C2C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  <w:lang w:val="en-US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1"/>
          <w:szCs w:val="21"/>
        </w:rPr>
        <w:t>、如对体检结果有疑义，按有关规定办理。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D30FD"/>
    <w:rsid w:val="112D30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2016-07-18T08:08:00Z</dcterms:created>
  <dc:creator>video</dc:creator>
  <cp:lastModifiedBy>video</cp:lastModifiedBy>
  <dcterms:modified xsi:type="dcterms:W3CDTF">2016-07-18T08:08:21Z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