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rPr>
          <w:rFonts w:hint="eastAsia" w:ascii="方正黑体_GBK" w:eastAsia="方正黑体_GBK"/>
          <w:bCs/>
          <w:kern w:val="0"/>
          <w:szCs w:val="32"/>
        </w:rPr>
      </w:pPr>
      <w:r>
        <w:rPr>
          <w:rFonts w:hint="eastAsia" w:ascii="方正黑体_GBK" w:eastAsia="方正黑体_GBK"/>
          <w:bCs/>
          <w:kern w:val="0"/>
          <w:szCs w:val="32"/>
        </w:rPr>
        <w:t>附件</w:t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黑体_GBK" w:eastAsia="方正黑体_GBK"/>
          <w:bCs/>
          <w:kern w:val="0"/>
          <w:szCs w:val="32"/>
        </w:rPr>
      </w:pPr>
      <w:r>
        <w:rPr>
          <w:rFonts w:hint="eastAsia" w:ascii="方正黑体_GBK" w:eastAsia="方正黑体_GBK"/>
          <w:color w:val="000000"/>
          <w:kern w:val="0"/>
          <w:szCs w:val="32"/>
        </w:rPr>
        <w:t>大渡口区2016年上半年面向全市公开选聘事业单位工作人员拟聘用人员公示表</w:t>
      </w:r>
    </w:p>
    <w:tbl>
      <w:tblPr>
        <w:tblStyle w:val="4"/>
        <w:tblW w:w="15847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60"/>
        <w:gridCol w:w="1134"/>
        <w:gridCol w:w="1418"/>
        <w:gridCol w:w="992"/>
        <w:gridCol w:w="425"/>
        <w:gridCol w:w="993"/>
        <w:gridCol w:w="992"/>
        <w:gridCol w:w="776"/>
        <w:gridCol w:w="1350"/>
        <w:gridCol w:w="992"/>
        <w:gridCol w:w="1560"/>
        <w:gridCol w:w="850"/>
        <w:gridCol w:w="850"/>
        <w:gridCol w:w="850"/>
        <w:gridCol w:w="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拟聘单位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拟聘岗位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拟聘岗位类别及等级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  年月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学历 (学位)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毕业学校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毕业  时间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现工作单位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总成绩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体检是否合格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考察结果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按岗位排序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大渡口区第二人民医院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妇产科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专技1</w:t>
            </w:r>
            <w:r>
              <w:rPr>
                <w:rFonts w:hint="eastAsia" w:eastAsia="方正仿宋_GBK"/>
                <w:sz w:val="22"/>
                <w:szCs w:val="22"/>
              </w:rPr>
              <w:t>0</w:t>
            </w:r>
            <w:r>
              <w:rPr>
                <w:rFonts w:eastAsia="方正仿宋_GBK"/>
                <w:sz w:val="22"/>
                <w:szCs w:val="22"/>
              </w:rPr>
              <w:t>级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郭朝燕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1978.10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本科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临床医学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重庆医科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大学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2014.01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开县汉丰街道社区卫生服务中心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68.30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优秀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建胜镇文化服务中心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专技岗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专技1</w:t>
            </w:r>
            <w:r>
              <w:rPr>
                <w:rFonts w:hint="eastAsia" w:eastAsia="方正仿宋_GBK"/>
                <w:sz w:val="22"/>
                <w:szCs w:val="22"/>
              </w:rPr>
              <w:t>0</w:t>
            </w:r>
            <w:r>
              <w:rPr>
                <w:rFonts w:eastAsia="方正仿宋_GBK"/>
                <w:sz w:val="22"/>
                <w:szCs w:val="22"/>
              </w:rPr>
              <w:t>级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何绣伶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1988.07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本科、 学士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英语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四川理工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2009.06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重庆市铜梁职业教育中心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73.00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优秀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大渡口区外经贸促进中心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管理岗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职员9</w:t>
            </w:r>
            <w:r>
              <w:rPr>
                <w:rFonts w:eastAsia="方正仿宋_GBK"/>
                <w:sz w:val="22"/>
                <w:szCs w:val="22"/>
              </w:rPr>
              <w:t>级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张杰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1987.01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本科、 学士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英语（师范类）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重庆三峡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学院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2010.07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重庆市江津第五中学校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80.60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合格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优秀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1</w:t>
            </w:r>
          </w:p>
        </w:tc>
      </w:tr>
    </w:tbl>
    <w:p>
      <w:pPr>
        <w:widowControl/>
        <w:adjustRightInd w:val="0"/>
        <w:snapToGrid w:val="0"/>
        <w:spacing w:line="500" w:lineRule="exact"/>
        <w:ind w:right="640"/>
        <w:rPr>
          <w:rFonts w:hint="eastAsia" w:eastAsia="方正仿宋_GBK"/>
          <w:color w:val="FF0000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41ACF"/>
    <w:rsid w:val="594B0BFD"/>
    <w:rsid w:val="5EB41A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2016-08-05T13:36:00Z</dcterms:created>
  <dc:creator>Administrator</dc:creator>
  <cp:lastModifiedBy>Administrator</cp:lastModifiedBy>
  <dcterms:modified xsi:type="dcterms:W3CDTF">2016-08-05T13:36:22Z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