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 w:firstLine="0"/>
        <w:jc w:val="center"/>
        <w:textAlignment w:val="baseline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vertAlign w:val="baseline"/>
        </w:rPr>
        <w:t>2016年玉溪市江川区事业单位公开招聘工作人员第二批（教育）拟聘用人员公示名单</w:t>
      </w:r>
    </w:p>
    <w:tbl>
      <w:tblPr>
        <w:tblW w:w="170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2131"/>
        <w:gridCol w:w="731"/>
        <w:gridCol w:w="1990"/>
        <w:gridCol w:w="1090"/>
        <w:gridCol w:w="1480"/>
        <w:gridCol w:w="966"/>
        <w:gridCol w:w="6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成绩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成绩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6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王雪莲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2016220101（政治）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85.3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77.4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周飘冉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2016220102（语文）(不限）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86.2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72.55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周伟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2016220103（语文）（男）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84.8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72.7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张雪姣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2016220104（语文）（女）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87.3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77.75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王增志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2016220201（语文）（男）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70.25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李智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2016220202（语文）（女）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87.2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85.8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86.5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张艺馨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2016220203（语文）（不限）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83.4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83.05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侯入滔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2016220105（数学）（男）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91.4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76.95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卢娜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2016220106（数学）（女）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70.35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李青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2016220107（数学）（不限）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72.4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董家昌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2016220204（数学)(男）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69.25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梁海萍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2016220205（数学）（女）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85.1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杨银燕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2016220110（信息技术）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78.4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70.55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胡栩瑞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2016220108（英语）（男）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90.17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75.24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陈坤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2016220109（英语）（女）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90.83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76.42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赵家元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2016220206（英语）（男）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83.83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73.77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黄建伟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2016220206（英语）（男）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83.67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69.84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朱雯雯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2016220207（英语）（女）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78.7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陆雅丽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2016220207（英语）（女）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75.2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坝海涛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2016220111（音乐）（男）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83.33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65.82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张潇尹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2016220112（音乐）（女）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85.33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70.07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秦佳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2016220113（音乐）（不限）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82.33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69.22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张宇飞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2016220116（美术）（男）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84.33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74.42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龚晴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2016220117（美术）（女）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81.33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67.22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李梦露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2016220118（美术）（不限）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78.33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66.57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张彦磊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2016220114（体育）（男）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84.37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71.54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施辉梅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2016220115（体育）（女）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85.47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72.04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鲁华刚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2016220208（体育）（男）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82.23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72.07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张芬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2016220209（体育）（女）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83.33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75.57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缪丽萍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2016220210（幼儿教师）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88.7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77.65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史娟娟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2016220210（幼儿教师）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88.8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77.25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王梦迪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2016220210（幼儿教师）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91.5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77.9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史湘漪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2016220210（幼儿教师）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89.7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75.7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王亚楠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2016220210（幼儿教师）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89.8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75.4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何婧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2016220210（幼儿教师）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90.2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75.15</w:t>
            </w:r>
          </w:p>
        </w:tc>
        <w:tc>
          <w:tcPr>
            <w:tcW w:w="6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 w:firstLine="0"/>
        <w:jc w:val="left"/>
        <w:textAlignment w:val="baseline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tLeast"/>
        <w:ind w:right="0" w:rightChars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"http://www.zthrss.gov.cn/GONGSHIGONGGAO/GONGGAOTONGZHI/4405846485220579775" </w:instrTex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"http://www.zthrss.gov.cn/GONGSHIGONGGAO/GONGGAOTONGZHI/4405846485220579775" </w:instrTex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"http://www.zthrss.gov.cn/GONGSHIGONGGAO/GONGGAOTONGZHI/4405846485220579775" </w:instrText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BC0E05"/>
          <w:spacing w:val="0"/>
          <w:kern w:val="0"/>
          <w:sz w:val="18"/>
          <w:szCs w:val="18"/>
          <w:lang w:val="en-US" w:eastAsia="zh-CN" w:bidi="ar"/>
        </w:rPr>
        <w:t>  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40" w:lineRule="auto"/>
        <w:ind w:lef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2016-08-09T13:01:17Z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