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980"/>
        <w:gridCol w:w="1520"/>
        <w:gridCol w:w="980"/>
        <w:gridCol w:w="1300"/>
        <w:gridCol w:w="1300"/>
        <w:gridCol w:w="15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嘉应学院医学院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690101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翁锐强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嘉应学院医学院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690101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嘉应学院医学院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690102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嘉应学院医学院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690103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黄君慧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嘉应学院医学院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690104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嘉应学院医学院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690105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卢延文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梅州市卫生和计划生育局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2016年8月12日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C51ABB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407750"/>
    <w:rsid w:val="62833137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2016-08-13T02:50:21Z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