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ascii="黑体" w:hAnsi="宋体" w:eastAsia="黑体" w:cs="黑体"/>
          <w:b w:val="0"/>
          <w:i w:val="0"/>
          <w:caps w:val="0"/>
          <w:color w:val="2B2B2B"/>
          <w:spacing w:val="-8"/>
          <w:kern w:val="0"/>
          <w:sz w:val="32"/>
          <w:szCs w:val="32"/>
          <w:shd w:val="clear" w:fill="FFFFFF"/>
          <w:lang w:val="en-US" w:eastAsia="zh-CN" w:bidi="ar"/>
        </w:rPr>
        <w:t>昌吉州公开招聘内地新疆籍学生服务管理教师工作人员名单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黑体" w:hAnsi="宋体" w:eastAsia="黑体" w:cs="黑体"/>
          <w:b/>
          <w:i w:val="0"/>
          <w:caps w:val="0"/>
          <w:color w:val="2B2B2B"/>
          <w:spacing w:val="-8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829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335"/>
        <w:gridCol w:w="28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工作单位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玛纳斯县凉州户镇经管站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侯颖超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呼图壁县五工台镇文体广电服务中心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昌吉市六工镇文化体育广播影视服务中心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潘存梅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昌吉市佃坝镇中心学校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海军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阜康市滋泥泉子镇学校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木热迪力江·阿不来提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阜康市九运街学校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陈紫微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阜康市滋泥泉子镇文化体育广播影视服务中心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刘宣麟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吉木萨尔县新地乡卫生院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张菲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奇台县东湾镇中心学校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杨雪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奇台县大泉塔塔尔族乡农经站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包尔江·喀力木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木垒县东城镇中心学校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沙吾勒·马哈希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木垒县英格堡兽医站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lang w:val="en-US" w:eastAsia="zh-CN" w:bidi="ar"/>
              </w:rPr>
              <w:t>黄石石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kern w:val="0"/>
          <w:sz w:val="13"/>
          <w:szCs w:val="13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93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516A"/>
    <w:rsid w:val="0C1651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2016-08-23T13:25:00Z</dcterms:created>
  <dc:creator>ccl</dc:creator>
  <cp:lastModifiedBy>ccl</cp:lastModifiedBy>
  <dcterms:modified xsi:type="dcterms:W3CDTF">2016-08-23T13:37:55Z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