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48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</w:rPr>
        <w:t>公开考试招聘工作人员拟聘人员名单</w:t>
      </w:r>
    </w:p>
    <w:tbl>
      <w:tblPr>
        <w:tblW w:w="13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6"/>
        <w:gridCol w:w="2132"/>
        <w:gridCol w:w="705"/>
        <w:gridCol w:w="1006"/>
        <w:gridCol w:w="1411"/>
        <w:gridCol w:w="991"/>
        <w:gridCol w:w="1126"/>
        <w:gridCol w:w="991"/>
        <w:gridCol w:w="1141"/>
        <w:gridCol w:w="991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213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准考证号码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0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 代码</w:t>
            </w:r>
          </w:p>
        </w:tc>
        <w:tc>
          <w:tcPr>
            <w:tcW w:w="14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1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综合知识考试</w:t>
            </w:r>
          </w:p>
        </w:tc>
        <w:tc>
          <w:tcPr>
            <w:tcW w:w="21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面试考试</w:t>
            </w:r>
          </w:p>
        </w:tc>
        <w:tc>
          <w:tcPr>
            <w:tcW w:w="9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9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百分制成绩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折合分(50%)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百分制成绩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折合分(50%)</w:t>
            </w: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李媛媛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5113021120919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600171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84.2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42.1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赵万山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5113021121110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600172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电站管理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88.8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44.4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田海涛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5113021121328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600173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34.5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87.4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43.7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杨代勇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5113021121303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600173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83.8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41.9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仿宋_GB2312" w:cs="Calibri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1D675B"/>
    <w:rsid w:val="102515E9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2016-08-30T02:54:21Z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