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622"/>
        <w:gridCol w:w="3042"/>
        <w:gridCol w:w="1794"/>
        <w:gridCol w:w="658"/>
        <w:gridCol w:w="1232"/>
        <w:gridCol w:w="1638"/>
      </w:tblGrid>
      <w:tr w:rsidR="0039246E" w:rsidRPr="0039246E" w:rsidTr="0039246E">
        <w:trPr>
          <w:trHeight w:val="630"/>
          <w:tblCellSpacing w:w="0" w:type="dxa"/>
        </w:trPr>
        <w:tc>
          <w:tcPr>
            <w:tcW w:w="10425" w:type="dxa"/>
            <w:gridSpan w:val="7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33"/>
                <w:szCs w:val="33"/>
              </w:rPr>
              <w:t>2016</w:t>
            </w:r>
            <w:r w:rsidRPr="0039246E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33"/>
                <w:szCs w:val="33"/>
              </w:rPr>
              <w:t>年江干区事业单位招考工作人员（第二批）考察结果公布</w:t>
            </w:r>
          </w:p>
        </w:tc>
      </w:tr>
      <w:tr w:rsidR="0039246E" w:rsidRPr="0039246E" w:rsidTr="0039246E">
        <w:trPr>
          <w:trHeight w:val="345"/>
          <w:tblCellSpacing w:w="0" w:type="dxa"/>
        </w:trPr>
        <w:tc>
          <w:tcPr>
            <w:tcW w:w="0" w:type="auto"/>
            <w:vMerge w:val="restart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b/>
                <w:bCs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0" w:type="auto"/>
            <w:vMerge w:val="restart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b/>
                <w:bCs/>
                <w:color w:val="333333"/>
                <w:kern w:val="0"/>
                <w:szCs w:val="21"/>
              </w:rPr>
              <w:t>报名单位</w:t>
            </w:r>
          </w:p>
        </w:tc>
        <w:tc>
          <w:tcPr>
            <w:tcW w:w="0" w:type="auto"/>
            <w:vMerge w:val="restart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b/>
                <w:bCs/>
                <w:color w:val="333333"/>
                <w:kern w:val="0"/>
                <w:szCs w:val="21"/>
              </w:rPr>
              <w:t>报名岗位</w:t>
            </w:r>
          </w:p>
        </w:tc>
        <w:tc>
          <w:tcPr>
            <w:tcW w:w="0" w:type="auto"/>
            <w:vMerge w:val="restart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b/>
                <w:bCs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1185" w:type="dxa"/>
            <w:vMerge w:val="restart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b/>
                <w:bCs/>
                <w:color w:val="333333"/>
                <w:kern w:val="0"/>
                <w:szCs w:val="21"/>
              </w:rPr>
              <w:t>考察结果</w:t>
            </w:r>
          </w:p>
        </w:tc>
        <w:tc>
          <w:tcPr>
            <w:tcW w:w="0" w:type="auto"/>
            <w:vMerge w:val="restart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39246E" w:rsidRPr="0039246E" w:rsidTr="0039246E">
        <w:trPr>
          <w:trHeight w:val="345"/>
          <w:tblCellSpacing w:w="0" w:type="dxa"/>
        </w:trPr>
        <w:tc>
          <w:tcPr>
            <w:tcW w:w="0" w:type="auto"/>
            <w:vMerge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20162010107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江干区智慧治理中心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网络管理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72.9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不合格</w:t>
            </w:r>
          </w:p>
        </w:tc>
        <w:tc>
          <w:tcPr>
            <w:tcW w:w="1575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取消录用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20162010201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四季青街道综合服务中心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综合管理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75.75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20162010224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四季青街道综合服务中心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综合管理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20162010722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钱江新城社会综合管理服务中心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综合管理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76.6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560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20162011004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钱江新城社会综合管理服务中心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综合管理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79.95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560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20162011102</w:t>
            </w:r>
          </w:p>
        </w:tc>
        <w:tc>
          <w:tcPr>
            <w:tcW w:w="2925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钱江新城社会综合管理服务中心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综合管理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76.4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20162011311</w:t>
            </w:r>
          </w:p>
        </w:tc>
        <w:tc>
          <w:tcPr>
            <w:tcW w:w="2925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江干区基础设施改善中心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行政管理人员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75.6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20162011308</w:t>
            </w:r>
          </w:p>
        </w:tc>
        <w:tc>
          <w:tcPr>
            <w:tcW w:w="2925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江干区基础设施改善中心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行政管理人员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74.75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560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20162011408</w:t>
            </w:r>
          </w:p>
        </w:tc>
        <w:tc>
          <w:tcPr>
            <w:tcW w:w="2925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江干区基础设施改善中心</w:t>
            </w:r>
          </w:p>
        </w:tc>
        <w:tc>
          <w:tcPr>
            <w:tcW w:w="1725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前期管理人员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74.2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20162011515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江干区基础设施改善中心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前期管理人员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73.75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20162011817</w:t>
            </w:r>
          </w:p>
        </w:tc>
        <w:tc>
          <w:tcPr>
            <w:tcW w:w="2925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江干区基础设施改善中心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工程管理人员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80.6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20162011627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江干区基础设施改善中心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工程管理人员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72.55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20162011823</w:t>
            </w:r>
          </w:p>
        </w:tc>
        <w:tc>
          <w:tcPr>
            <w:tcW w:w="2925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江干区疾病预防控制中心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理化检验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74.3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20162011908</w:t>
            </w:r>
          </w:p>
        </w:tc>
        <w:tc>
          <w:tcPr>
            <w:tcW w:w="2925" w:type="dxa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江干区疾病预防控制中心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精神卫生综合管理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74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20162020315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79.2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20162020607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77.2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20162020528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76.55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20162020320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76.15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20162020601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74.65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20162021124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78.4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20162021417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77.34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20162021301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76.8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20162021221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75.88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20162021008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75.69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lastRenderedPageBreak/>
              <w:t>25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20162021926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75.9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20162022022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食品安全监管</w:t>
            </w: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75.67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20162022322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文秘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76.5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  <w:tr w:rsidR="0039246E" w:rsidRPr="0039246E" w:rsidTr="0039246E">
        <w:trPr>
          <w:trHeight w:val="510"/>
          <w:tblCellSpacing w:w="0" w:type="dxa"/>
        </w:trPr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20162022326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江干区食品药品稽查大队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文秘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75.57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vAlign w:val="bottom"/>
            <w:hideMark/>
          </w:tcPr>
          <w:p w:rsidR="0039246E" w:rsidRPr="0039246E" w:rsidRDefault="0039246E" w:rsidP="0039246E">
            <w:pPr>
              <w:widowControl/>
              <w:spacing w:line="330" w:lineRule="atLeast"/>
              <w:jc w:val="center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39246E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拟录用</w:t>
            </w:r>
          </w:p>
        </w:tc>
      </w:tr>
    </w:tbl>
    <w:p w:rsidR="0039246E" w:rsidRPr="0039246E" w:rsidRDefault="0039246E" w:rsidP="0039246E">
      <w:pPr>
        <w:widowControl/>
        <w:spacing w:line="330" w:lineRule="atLeast"/>
        <w:jc w:val="left"/>
        <w:textAlignment w:val="baseline"/>
        <w:rPr>
          <w:rFonts w:ascii="Helvetica" w:eastAsia="宋体" w:hAnsi="Helvetica" w:cs="Helvetica"/>
          <w:color w:val="333333"/>
          <w:kern w:val="0"/>
          <w:sz w:val="20"/>
          <w:szCs w:val="20"/>
        </w:rPr>
      </w:pPr>
      <w:r w:rsidRPr="0039246E">
        <w:rPr>
          <w:rFonts w:ascii="Helvetica" w:eastAsia="宋体" w:hAnsi="Helvetica" w:cs="Helvetica"/>
          <w:color w:val="333333"/>
          <w:kern w:val="0"/>
          <w:sz w:val="20"/>
          <w:szCs w:val="20"/>
        </w:rPr>
        <w:t> </w:t>
      </w:r>
    </w:p>
    <w:p w:rsidR="00BF27A3" w:rsidRDefault="00BF27A3">
      <w:bookmarkStart w:id="0" w:name="_GoBack"/>
      <w:bookmarkEnd w:id="0"/>
    </w:p>
    <w:sectPr w:rsidR="00BF2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96"/>
    <w:rsid w:val="00265996"/>
    <w:rsid w:val="0039246E"/>
    <w:rsid w:val="00B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840CE-0D90-40A0-BB81-D755350E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46E"/>
    <w:rPr>
      <w:b/>
      <w:bCs/>
    </w:rPr>
  </w:style>
  <w:style w:type="paragraph" w:styleId="a4">
    <w:name w:val="Normal (Web)"/>
    <w:basedOn w:val="a"/>
    <w:uiPriority w:val="99"/>
    <w:semiHidden/>
    <w:unhideWhenUsed/>
    <w:rsid w:val="00392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CHINA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2016-09-12T12:31:00Z</dcterms:created>
  <dcterms:modified xsi:type="dcterms:W3CDTF">2016-09-12T12:31:00Z</dcterms:modified>
</cp:coreProperties>
</file>