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  <w:t>文安县美丽乡村建设办公室、农村产权交易监督管理委员会办公室拟聘人员花名册</w:t>
      </w:r>
    </w:p>
    <w:p>
      <w:pPr>
        <w:pStyle w:val="7"/>
        <w:keepNext w:val="0"/>
        <w:keepLines w:val="0"/>
        <w:widowControl/>
        <w:suppressLineNumbers w:val="0"/>
        <w:spacing w:line="270" w:lineRule="atLeast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  <w:t>2016年9月12日  </w:t>
      </w:r>
    </w:p>
    <w:tbl>
      <w:tblPr>
        <w:tblW w:w="127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340"/>
        <w:gridCol w:w="740"/>
        <w:gridCol w:w="800"/>
        <w:gridCol w:w="960"/>
        <w:gridCol w:w="2520"/>
        <w:gridCol w:w="1840"/>
        <w:gridCol w:w="640"/>
        <w:gridCol w:w="1340"/>
        <w:gridCol w:w="1140"/>
        <w:gridCol w:w="9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 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毕业院校（教育形式）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 业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现工作单位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时 间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美丽乡村建设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晁申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1986.02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中央广播电视大学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（成人高等教育）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编办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2009.12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美丽乡村建设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任远志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1990.10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解放军南京政治学院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（高等教育自学考试）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经济与行政管理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县委办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2008.12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美丽乡村建设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贺杰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1982.09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天津师范大学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（普通高等教育）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英语（翻译）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农开办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2006.06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美丽乡村建设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办公室财会类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白杨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1989.12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湖北经济学院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（高等教育自学考试）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（注册会计师方向）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林业局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2013.02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美丽乡村建设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办公室财会类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刘明波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1986.06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燕山大学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（成人高等教育）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会计电算化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城管局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2010.06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王政杰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1987.08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中央广播电视大学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（成人高等教育）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苏桥镇政府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2010.11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高鹤翔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1991.02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河北化工医药职业技术学院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（普通高等教育）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化工设备维修技术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经济开发区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任亚辉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1981.04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河北农业大学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（普通高等教育）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工商管理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水务局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农监办综合类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陈学颖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1981.11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石家庄经济学院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（普通高等教育）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县人大办公室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2007.04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农监办财会类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张永昭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1989.08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河北广播电视大学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（普通高等教育）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会计电算化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广播电视台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2010.10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农监办财会类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田博涵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1987.06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河北经贸大学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（成人高等教育）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环保局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2012.10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农监办财会类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牛玲玲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1983.02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燕山大学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（普通高等教育）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会计与审计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环保局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2009.10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