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515151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515151"/>
          <w:spacing w:val="0"/>
          <w:sz w:val="21"/>
          <w:szCs w:val="21"/>
          <w:bdr w:val="none" w:color="auto" w:sz="0" w:space="0"/>
          <w:shd w:val="clear" w:fill="FFFFFF"/>
        </w:rPr>
        <w:t>现将考试总成绩和入围体检名单公布如下：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515151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515151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9674" w:type="dxa"/>
        <w:jc w:val="center"/>
        <w:tblInd w:w="-576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"/>
        <w:gridCol w:w="937"/>
        <w:gridCol w:w="1434"/>
        <w:gridCol w:w="863"/>
        <w:gridCol w:w="1135"/>
        <w:gridCol w:w="971"/>
        <w:gridCol w:w="1156"/>
        <w:gridCol w:w="970"/>
        <w:gridCol w:w="124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9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8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×40%</w:t>
            </w:r>
          </w:p>
        </w:tc>
        <w:tc>
          <w:tcPr>
            <w:tcW w:w="9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1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×60%</w:t>
            </w:r>
          </w:p>
        </w:tc>
        <w:tc>
          <w:tcPr>
            <w:tcW w:w="9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2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是否入围体检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9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纪杨斌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2016090502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29.2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47.9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77.1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9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姚菲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2016090503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28.4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47.1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35E39"/>
    <w:rsid w:val="1BD35E3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2016-09-13T02:11:00Z</dcterms:created>
  <dc:creator>admin</dc:creator>
  <cp:lastModifiedBy>admin</cp:lastModifiedBy>
  <dcterms:modified xsi:type="dcterms:W3CDTF">2016-09-13T02:14:33Z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