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85" w:type="dxa"/>
        <w:jc w:val="center"/>
        <w:tblCellSpacing w:w="0" w:type="dxa"/>
        <w:tblInd w:w="-51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3"/>
        <w:gridCol w:w="1812"/>
      </w:tblGrid>
      <w:tr>
        <w:tblPrEx>
          <w:shd w:val="clear"/>
          <w:tblLayout w:type="fixed"/>
        </w:tblPrEx>
        <w:trPr>
          <w:tblCellSpacing w:w="0" w:type="dxa"/>
          <w:jc w:val="center"/>
        </w:trPr>
        <w:tc>
          <w:tcPr>
            <w:tcW w:w="13173" w:type="dxa"/>
            <w:shd w:val="clear"/>
            <w:vAlign w:val="top"/>
          </w:tcPr>
          <w:tbl>
            <w:tblPr>
              <w:tblW w:w="13172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7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3172" w:type="dxa"/>
                  <w:shd w:val="clear"/>
                  <w:vAlign w:val="center"/>
                </w:tcPr>
                <w:tbl>
                  <w:tblPr>
                    <w:tblW w:w="13171" w:type="dxa"/>
                    <w:jc w:val="center"/>
                    <w:tblCellSpacing w:w="0" w:type="dxa"/>
                    <w:tblInd w:w="1" w:type="dxa"/>
                    <w:shd w:val="clear"/>
                    <w:tblLayout w:type="fixed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3171"/>
                  </w:tblGrid>
                  <w:tr>
                    <w:tblPrEx>
                      <w:shd w:val="clear"/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3171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spacing w:line="555" w:lineRule="atLeast"/>
                          <w:jc w:val="left"/>
                        </w:pPr>
                        <w:r>
                          <w:rPr>
                            <w:rFonts w:ascii="黑体" w:hAnsi="宋体" w:eastAsia="黑体" w:cs="黑体"/>
                            <w:sz w:val="31"/>
                            <w:szCs w:val="31"/>
                            <w:bdr w:val="none" w:color="auto" w:sz="0" w:space="0"/>
                          </w:rPr>
                          <w:t>公开招聘工作人员总成绩及排名</w:t>
                        </w:r>
                      </w:p>
                      <w:tbl>
                        <w:tblPr>
                          <w:tblW w:w="13168" w:type="dxa"/>
                          <w:tblInd w:w="-7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1290"/>
                          <w:gridCol w:w="855"/>
                          <w:gridCol w:w="1979"/>
                          <w:gridCol w:w="1275"/>
                          <w:gridCol w:w="989"/>
                          <w:gridCol w:w="1560"/>
                          <w:gridCol w:w="1425"/>
                          <w:gridCol w:w="1410"/>
                          <w:gridCol w:w="1305"/>
                          <w:gridCol w:w="1080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70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single" w:color="auto" w:sz="6" w:space="0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考生姓名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报考岗位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笔试总折合成绩（50%）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面试百分制成绩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面试折合成绩（50%）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考试总   成绩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排名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杨  倩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5113021101125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信息技术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66.00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33.00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86.60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43.30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76.30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袁川埔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5113021101127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信息技术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63.00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31.50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86.20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43.10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74.60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文  丹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5113021101130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信息技术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61.00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30.50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78.80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39.40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69.90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刘  欢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5113021101201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信息技术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58.00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29.00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75.80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37.90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66.90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邓麒文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5113021101220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信息技术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54.00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27.00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77.60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38.80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65.80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75" w:hRule="atLeast"/>
                          </w:trPr>
                          <w:tc>
                            <w:tcPr>
                              <w:tcW w:w="13168" w:type="dxa"/>
                              <w:gridSpan w:val="10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罗  玥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5113021101312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财务管理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80.00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85.60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42.80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82.80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杨  峥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5113021101223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财务管理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74.00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37.00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76.20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38.10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75.10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蒋  政</w:t>
                              </w:r>
                            </w:p>
                          </w:tc>
                          <w:tc>
                            <w:tcPr>
                              <w:tcW w:w="85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97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5113021101301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财务管理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70.00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35.00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77.60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38.80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73.80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spacing w:line="555" w:lineRule="atLeast"/>
                          <w:ind w:left="0" w:firstLine="480"/>
                          <w:jc w:val="left"/>
                        </w:pPr>
                        <w:r>
                          <w:rPr>
                            <w:rFonts w:hint="eastAsia" w:ascii="黑体" w:hAnsi="宋体" w:eastAsia="黑体" w:cs="黑体"/>
                            <w:sz w:val="31"/>
                            <w:szCs w:val="31"/>
                            <w:bdr w:val="none" w:color="auto" w:sz="0" w:space="0"/>
                          </w:rPr>
                          <w:t>二、公开考调工作人员总成绩及排名</w:t>
                        </w:r>
                      </w:p>
                      <w:tbl>
                        <w:tblPr>
                          <w:tblW w:w="13019" w:type="dxa"/>
                          <w:tblInd w:w="-7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1290"/>
                          <w:gridCol w:w="854"/>
                          <w:gridCol w:w="1980"/>
                          <w:gridCol w:w="1275"/>
                          <w:gridCol w:w="990"/>
                          <w:gridCol w:w="1560"/>
                          <w:gridCol w:w="1275"/>
                          <w:gridCol w:w="1410"/>
                          <w:gridCol w:w="1305"/>
                          <w:gridCol w:w="1080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990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single" w:color="auto" w:sz="6" w:space="0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考生姓名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报考岗位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笔试折合成绩（50%）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面试百分制成绩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面试折合成绩（50%）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考试总   成绩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9"/>
                                  <w:rFonts w:hint="default" w:ascii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排名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邱棵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5113021222413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文秘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67.00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33.50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85.60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42.80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76.30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435" w:hRule="atLeast"/>
                          </w:trPr>
                          <w:tc>
                            <w:tcPr>
                              <w:tcW w:w="1290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杨春丽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5113021222406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文秘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68.00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34.00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80.60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40.30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74.30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  <w:bdr w:val="none" w:color="auto" w:sz="0" w:space="0"/>
                          </w:rPr>
                          <w:t> 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ind w:left="0" w:firstLine="6885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sz w:val="31"/>
                            <w:szCs w:val="31"/>
                            <w:bdr w:val="none" w:color="auto" w:sz="0" w:space="0"/>
                          </w:rPr>
                          <w:t> 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ind w:left="0" w:firstLine="6885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sz w:val="31"/>
                            <w:szCs w:val="31"/>
                            <w:bdr w:val="none" w:color="auto" w:sz="0" w:space="0"/>
                          </w:rPr>
                          <w:t> 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ind w:left="0" w:firstLine="6885"/>
                          <w:jc w:val="left"/>
                        </w:pPr>
                        <w:r>
                          <w:rPr>
                            <w:rFonts w:ascii="仿宋_GB2312" w:hAnsi="Times New Roman" w:eastAsia="仿宋_GB2312" w:cs="仿宋_GB2312"/>
                            <w:sz w:val="31"/>
                            <w:szCs w:val="31"/>
                            <w:bdr w:val="none" w:color="auto" w:sz="0" w:space="0"/>
                          </w:rPr>
                          <w:t>南充市公共资源交易中心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sz w:val="31"/>
                            <w:szCs w:val="31"/>
                            <w:bdr w:val="none" w:color="auto" w:sz="0" w:space="0"/>
                          </w:rPr>
                          <w:t>                                              2016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1"/>
                            <w:szCs w:val="31"/>
                            <w:bdr w:val="none" w:color="auto" w:sz="0" w:space="0"/>
                          </w:rPr>
                          <w:t>年</w:t>
                        </w:r>
                        <w:r>
                          <w:rPr>
                            <w:rFonts w:hint="default" w:ascii="Times New Roman" w:hAnsi="Times New Roman" w:cs="Times New Roman"/>
                            <w:sz w:val="31"/>
                            <w:szCs w:val="31"/>
                            <w:bdr w:val="none" w:color="auto" w:sz="0" w:space="0"/>
                          </w:rPr>
                          <w:t>9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1"/>
                            <w:szCs w:val="31"/>
                            <w:bdr w:val="none" w:color="auto" w:sz="0" w:space="0"/>
                          </w:rPr>
                          <w:t>月</w:t>
                        </w:r>
                        <w:r>
                          <w:rPr>
                            <w:rFonts w:hint="default" w:ascii="Times New Roman" w:hAnsi="Times New Roman" w:cs="Times New Roman"/>
                            <w:sz w:val="31"/>
                            <w:szCs w:val="31"/>
                            <w:bdr w:val="none" w:color="auto" w:sz="0" w:space="0"/>
                          </w:rPr>
                          <w:t>12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1"/>
                            <w:szCs w:val="31"/>
                            <w:bdr w:val="none" w:color="auto" w:sz="0" w:space="0"/>
                          </w:rPr>
                          <w:t>日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3171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