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</w:p>
    <w:tbl>
      <w:tblPr>
        <w:tblW w:w="9086" w:type="dxa"/>
        <w:jc w:val="center"/>
        <w:tblCellSpacing w:w="7" w:type="dxa"/>
        <w:tblInd w:w="248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1044"/>
        <w:gridCol w:w="1253"/>
        <w:gridCol w:w="1273"/>
        <w:gridCol w:w="1229"/>
        <w:gridCol w:w="981"/>
        <w:gridCol w:w="781"/>
        <w:gridCol w:w="8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排名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16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湘潭县乡镇人民政府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石锭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01010208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75.35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81.6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77.85</w:t>
            </w:r>
          </w:p>
        </w:tc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替补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16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肖熹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01050317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74.38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77.10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75.47</w:t>
            </w:r>
          </w:p>
        </w:tc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替补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湘潭县燃气燃具管理办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王江奕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04020911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70.53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82.14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75.17</w:t>
            </w:r>
          </w:p>
        </w:tc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替补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湘潭县疾病预防控制中心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刘宜文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07020122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67.80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76.82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71.41</w:t>
            </w:r>
          </w:p>
        </w:tc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替补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湘潭县环境保护监测站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易湘琳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12021414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78.65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75.60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77.43</w:t>
            </w:r>
          </w:p>
        </w:tc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替补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湘潭县文化馆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龙蓉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14021524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77.90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79.30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78.46</w:t>
            </w:r>
          </w:p>
        </w:tc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bdr w:val="none" w:color="auto" w:sz="0" w:space="0"/>
              </w:rPr>
              <w:t>替补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8308D8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