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C7" w:rsidRDefault="002144C7" w:rsidP="002144C7">
      <w:pPr>
        <w:widowControl/>
        <w:spacing w:before="100" w:beforeAutospacing="1" w:after="100" w:afterAutospacing="1"/>
        <w:jc w:val="center"/>
        <w:outlineLvl w:val="1"/>
        <w:rPr>
          <w:rFonts w:ascii="Arial" w:eastAsia="宋体" w:hAnsi="Arial" w:cs="Arial" w:hint="eastAsia"/>
          <w:b/>
          <w:bCs/>
          <w:color w:val="000000"/>
          <w:kern w:val="0"/>
          <w:sz w:val="36"/>
          <w:szCs w:val="36"/>
        </w:rPr>
      </w:pPr>
      <w:r w:rsidRPr="002144C7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2016</w:t>
      </w:r>
      <w:r w:rsidRPr="002144C7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年莒县事业单位公开招聘拟聘用人员名单公示</w:t>
      </w:r>
    </w:p>
    <w:tbl>
      <w:tblPr>
        <w:tblW w:w="49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480"/>
      </w:tblGrid>
      <w:tr w:rsidR="002144C7" w:rsidRPr="002144C7" w:rsidTr="002144C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539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15"/>
              <w:gridCol w:w="738"/>
              <w:gridCol w:w="1476"/>
              <w:gridCol w:w="738"/>
              <w:gridCol w:w="738"/>
              <w:gridCol w:w="1830"/>
              <w:gridCol w:w="1905"/>
              <w:gridCol w:w="2415"/>
              <w:gridCol w:w="1440"/>
              <w:gridCol w:w="990"/>
              <w:gridCol w:w="945"/>
              <w:gridCol w:w="960"/>
            </w:tblGrid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姓名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性别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出生年月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毕业学校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所学专业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报考单位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报考岗位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笔试成绩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面试成绩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总成绩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林增晖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1988.09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烟台大学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化学工程与工艺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莒县安全生产应急救援指挥中心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安全监管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83.38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76.79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付瑶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1993.01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青岛滨海学院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经济学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莒县财政信息中心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会计、计算机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78.20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姚慧子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1991.10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菏泽学院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资源环境与城乡规划管理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莒县城市排水管理站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城市规划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65.5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85.32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75.41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张慧平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1990.10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山东工商学院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日语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莒县档案馆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文秘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69.2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84.48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76.84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蒋琪琪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1992.05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山东财经大学东方学院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会计学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莒县国有资产经营中心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会计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84.5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77.00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张永东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1986.11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青岛大学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食品科学与工程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莒县合作与招商局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化工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67.7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81.44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74.57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李昕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1989.06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山西师范大学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公共事业管理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莒县机关事务管理局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行政管理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88.4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80.20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王若飞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1989.07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山东理工大学</w:t>
                  </w: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lastRenderedPageBreak/>
                    <w:t>建筑工程学院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lastRenderedPageBreak/>
                    <w:t>土木工程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莒县建设工程安全</w:t>
                  </w: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lastRenderedPageBreak/>
                    <w:t>监督管理站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lastRenderedPageBreak/>
                    <w:t>土建施工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65.3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87.46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76.38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lastRenderedPageBreak/>
                    <w:t>李莉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1990.06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青岛农业大学海都学院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财务管理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莒县金融工作办公室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金融管理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85.66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78.83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王龙峰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1992.04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聊城大学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会计学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莒县经济林管理站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会计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75.2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81.48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78.34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危晓婕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1994.01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山东财经大学东方学院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金融学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莒县经济责任审计办公室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审计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67.3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83.88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75.59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12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任华百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1980.09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硕士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法律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莒县就业办公室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法律</w:t>
                  </w:r>
                </w:p>
              </w:tc>
              <w:tc>
                <w:tcPr>
                  <w:tcW w:w="99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69.3</w:t>
                  </w:r>
                </w:p>
              </w:tc>
              <w:tc>
                <w:tcPr>
                  <w:tcW w:w="94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83.8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76.55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何晓君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1987.02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曲阜师范大学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公共事业管理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莒县劳动社会保险事业处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文秘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75.8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84.9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80.35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徐远东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青岛大学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政治学与行政学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莒县老干部休养所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文秘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85.6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78.30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张昊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1992.09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湘潭大学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电子商务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莒县贸易办公室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电子商务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87.3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83.15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张宜营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1987.04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山东农业大学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文秘教育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莒县图书馆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文秘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69.5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79.6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74.55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程梓源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1990.10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鲁东大学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资源环境与城乡规划管理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莒县土地储备中心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国土规划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62.4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85.2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73.80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赵</w:t>
                  </w: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太浩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1993.12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青岛农业大学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计算机科学与技术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莒县消费者投诉中心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计算机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61.9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85.3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73.60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lastRenderedPageBreak/>
                    <w:t>来守军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1990.09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泰山学院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软件工程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莒县信访</w:t>
                  </w: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局事业</w:t>
                  </w:r>
                  <w:proofErr w:type="gramEnd"/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计算机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77.2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83.5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80.35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张红捷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1990.12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山东科技大学泰山科技学院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财政学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</w:t>
                  </w:r>
                  <w:proofErr w:type="gramEnd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县政府采购管理办公室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会计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81.96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76.18</w:t>
                  </w:r>
                </w:p>
              </w:tc>
            </w:tr>
            <w:tr w:rsidR="002144C7" w:rsidRPr="002144C7">
              <w:trPr>
                <w:trHeight w:val="6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赵建董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1990.04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本科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学士</w:t>
                  </w:r>
                </w:p>
              </w:tc>
              <w:tc>
                <w:tcPr>
                  <w:tcW w:w="183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山东科技大学泰山科技学院</w:t>
                  </w:r>
                </w:p>
              </w:tc>
              <w:tc>
                <w:tcPr>
                  <w:tcW w:w="190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计算机科学与技术</w:t>
                  </w:r>
                </w:p>
              </w:tc>
              <w:tc>
                <w:tcPr>
                  <w:tcW w:w="2415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莒县政务服务中心管理办公室</w:t>
                  </w:r>
                </w:p>
              </w:tc>
              <w:tc>
                <w:tcPr>
                  <w:tcW w:w="1440" w:type="dxa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计算机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73.4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83.94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4C7" w:rsidRPr="002144C7" w:rsidRDefault="002144C7" w:rsidP="002144C7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 w:rsidRPr="002144C7">
                    <w:rPr>
                      <w:rFonts w:ascii="仿宋_GB2312" w:eastAsia="仿宋_GB2312" w:hAnsi="Arial" w:cs="Arial"/>
                      <w:color w:val="000000"/>
                      <w:kern w:val="0"/>
                      <w:sz w:val="27"/>
                      <w:szCs w:val="27"/>
                    </w:rPr>
                    <w:t>78.67</w:t>
                  </w:r>
                </w:p>
              </w:tc>
            </w:tr>
          </w:tbl>
          <w:p w:rsidR="002144C7" w:rsidRPr="002144C7" w:rsidRDefault="002144C7" w:rsidP="002144C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2144C7" w:rsidRPr="002144C7" w:rsidRDefault="002144C7" w:rsidP="002144C7">
      <w:pPr>
        <w:widowControl/>
        <w:spacing w:before="100" w:beforeAutospacing="1" w:after="100" w:afterAutospacing="1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</w:p>
    <w:p w:rsidR="006C288B" w:rsidRPr="002144C7" w:rsidRDefault="006C288B"/>
    <w:sectPr w:rsidR="006C288B" w:rsidRPr="002144C7" w:rsidSect="002144C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44C7"/>
    <w:rsid w:val="002144C7"/>
    <w:rsid w:val="006C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8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144C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144C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2016-09-20T06:36:00Z</dcterms:created>
  <dcterms:modified xsi:type="dcterms:W3CDTF">2016-09-20T06:37:00Z</dcterms:modified>
</cp:coreProperties>
</file>