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0"/>
        <w:jc w:val="center"/>
        <w:textAlignment w:val="baseline"/>
        <w:rPr>
          <w:rFonts w:hint="eastAsia" w:ascii="Verdana" w:hAnsi="Verdana" w:cs="Verdana"/>
          <w:b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vertAlign w:val="baseline"/>
        </w:rPr>
        <w:t>2016年玉溪市市直事业单位公开招聘工作人员 （第三批）玉溪市旅游信息服务中心中心综合成绩</w:t>
      </w:r>
    </w:p>
    <w:tbl>
      <w:tblPr>
        <w:tblW w:w="15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538"/>
        <w:gridCol w:w="970"/>
        <w:gridCol w:w="3456"/>
        <w:gridCol w:w="1148"/>
        <w:gridCol w:w="1428"/>
        <w:gridCol w:w="1128"/>
        <w:gridCol w:w="1428"/>
        <w:gridCol w:w="1225"/>
        <w:gridCol w:w="788"/>
        <w:gridCol w:w="1062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9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4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报考岗位(含单位名称及岗位代码）</w:t>
            </w:r>
          </w:p>
        </w:tc>
        <w:tc>
          <w:tcPr>
            <w:tcW w:w="25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笔试</w:t>
            </w:r>
          </w:p>
        </w:tc>
        <w:tc>
          <w:tcPr>
            <w:tcW w:w="25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专业考核</w:t>
            </w:r>
          </w:p>
        </w:tc>
        <w:tc>
          <w:tcPr>
            <w:tcW w:w="122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  <w:tc>
          <w:tcPr>
            <w:tcW w:w="78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排名</w:t>
            </w:r>
          </w:p>
        </w:tc>
        <w:tc>
          <w:tcPr>
            <w:tcW w:w="10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是否进入体检</w:t>
            </w:r>
          </w:p>
        </w:tc>
        <w:tc>
          <w:tcPr>
            <w:tcW w:w="10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34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卷面分（100分）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实得分（占 40%）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测评分（100分）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实得分（占 60%）</w:t>
            </w:r>
          </w:p>
        </w:tc>
        <w:tc>
          <w:tcPr>
            <w:tcW w:w="122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16092400325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刘磊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2016300301网络与信息化建设岗位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60.20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24.08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60.10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36.06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60.14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16092400326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余海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2016300302网络与信息化建设岗位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61.60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24.64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60.10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36.06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60.70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16092400327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李兰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2016300303网络与信息化建设岗位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60.60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24.24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25.00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15.00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39.24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16092400403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李其俊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2016300304网络与信息化建设岗位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57.40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22.96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45.50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27.30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50.26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16092400407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普俊松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2016300305网络与信息化建设岗位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57.10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22.84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68.80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41.28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64.12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16092400408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杨满清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2016300306网络与信息化建设岗位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57.10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22.84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43.10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25.86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48.70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16092400409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陆欣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2016300307网络与信息化建设岗位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62.00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24.80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53.70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32.22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57.02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16092400415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王颢潼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2016300303信息采编岗位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63.10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25.24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69.80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41.88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67.12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16092400418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瞿梦扬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2016300304信息采编岗位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66.50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26.60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91.10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54.66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instrText xml:space="preserve">INCLUDEPICTURE \d "C:\\Users\\ADMINI~1\\AppData\\Local\\Temp\\msohtml1\\01\\clip_image002.gif" \* MERGEFORMATINET </w:instrText>
            </w:r>
            <w:r>
              <w:rPr>
                <w:rFonts w:asciiTheme="minorHAnsi" w:hAnsiTheme="minorHAnsi" w:eastAsiaTheme="minorEastAsia" w:cstheme="minorBidi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Theme="minorHAnsi" w:hAnsiTheme="minorHAnsi" w:eastAsiaTheme="minorEastAsia" w:cstheme="minorBidi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38100" cy="92392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eastAsiaTheme="minorEastAsia" w:cstheme="minorBidi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81.26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16092400420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甘倩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2016300305信息采编岗位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68.90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27.56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81.60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48.96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76.52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16092400421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范梦婕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2016300306信息采编岗位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65.40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26.16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72.20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43.32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69.48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16092400425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白彩云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2016300307信息采编岗位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61.10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24.44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65.10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39.06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63.50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16092400427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李桃满天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（第三批）玉溪市旅游信息服务中心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2016300308信息采编岗位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62.60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25.04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68.60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41.16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66.20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textAlignment w:val="center"/>
              <w:rPr>
                <w:rFonts w:hint="eastAsia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42844"/>
    <w:rsid w:val="67E428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2016-10-18T03:35:00Z</dcterms:created>
  <dc:creator>guoqiang</dc:creator>
  <cp:lastModifiedBy>guoqiang</cp:lastModifiedBy>
  <dcterms:modified xsi:type="dcterms:W3CDTF">2016-10-18T03:36:14Z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