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600" w:lineRule="atLeast"/>
        <w:ind w:left="0" w:right="0" w:firstLine="0"/>
        <w:jc w:val="center"/>
        <w:textAlignment w:val="baseline"/>
        <w:rPr>
          <w:rFonts w:hint="eastAsia" w:ascii="Verdana" w:hAnsi="Verdana" w:cs="Verdana"/>
          <w:b/>
          <w:i w:val="0"/>
          <w:caps w:val="0"/>
          <w:color w:val="333333"/>
          <w:spacing w:val="0"/>
          <w:sz w:val="36"/>
          <w:szCs w:val="36"/>
        </w:rPr>
      </w:pP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vertAlign w:val="baseline"/>
        </w:rPr>
        <w:t>2016年玉溪市市直事业单位公开招聘工作人员 （第三批）玉溪市青少年宫结构化面试成绩公布</w:t>
      </w:r>
    </w:p>
    <w:tbl>
      <w:tblPr>
        <w:tblW w:w="10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1080"/>
        <w:gridCol w:w="2980"/>
        <w:gridCol w:w="2360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准考证号码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2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报考单位</w:t>
            </w:r>
          </w:p>
        </w:tc>
        <w:tc>
          <w:tcPr>
            <w:tcW w:w="2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报考岗位</w:t>
            </w:r>
          </w:p>
        </w:tc>
        <w:tc>
          <w:tcPr>
            <w:tcW w:w="2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结构化面试成绩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16092404009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（第三批）玉溪市青少年宫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2016300701文秘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82.41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16092403827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（第三批）玉溪市青少年宫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2016300701文秘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78.92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16092403809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（第三批）玉溪市青少年宫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2016300701文秘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80.29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D22F0"/>
    <w:rsid w:val="258D22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2016-10-18T03:04:00Z</dcterms:created>
  <dc:creator>guoqiang</dc:creator>
  <cp:lastModifiedBy>guoqiang</cp:lastModifiedBy>
  <dcterms:modified xsi:type="dcterms:W3CDTF">2016-10-18T03:04:57Z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