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E8F4FC"/>
        <w:spacing w:line="450" w:lineRule="atLeast"/>
        <w:ind w:left="0" w:firstLine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8F4FC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8F4FC"/>
        </w:rPr>
        <w:t>           表一 2016年事业单位公开招聘取消招聘计划岗位表</w:t>
      </w:r>
    </w:p>
    <w:tbl>
      <w:tblPr>
        <w:tblW w:w="8412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8F4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268"/>
        <w:gridCol w:w="1773"/>
        <w:gridCol w:w="1826"/>
        <w:gridCol w:w="979"/>
        <w:gridCol w:w="12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所属地区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主管部门</w:t>
            </w: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原招聘计划数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调整后招聘计划数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临河区</w:t>
            </w:r>
          </w:p>
        </w:tc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临河区教育局</w:t>
            </w: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巴彦淖尔市第二中学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初中音乐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小学数学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巴彦淖尔市临河区第九中学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小学数学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巴彦淖尔市临河区金川学校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小学体育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巴彦淖尔市临河区第三小学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巴彦淖尔市临河区第五小学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小学数学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巴彦淖尔市临河区第六小学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小学数学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五原县</w:t>
            </w:r>
          </w:p>
        </w:tc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五原县教育局</w:t>
            </w: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五原二中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高中数学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高中物理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杭锦后旗</w:t>
            </w:r>
          </w:p>
        </w:tc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杭锦后旗教育局</w:t>
            </w: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职教中心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医学护理教师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数学教师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召庙中心校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数学教师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太阳庙中心校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语文教师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市直单位</w:t>
            </w:r>
          </w:p>
        </w:tc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市教育局</w:t>
            </w: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巴彦淖尔市蒙古族中学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地理教师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物理教师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临河区第一职业中等专业学校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语文教师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数学教师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市住建委</w:t>
            </w: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巴彦淖尔市建设工程施工图审查中心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结构专业审查员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市卫计委</w:t>
            </w: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巴彦淖尔市中医医院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麻醉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病理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河套学院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教师岗位24（网络信息中心）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教师岗位26（计财处）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教师岗位19（马列教学部）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教师岗位3（汉语言文学系）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市地震局</w:t>
            </w: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巴彦淖尔市地震局东升庙地震台</w:t>
            </w:r>
          </w:p>
        </w:tc>
        <w:tc>
          <w:tcPr>
            <w:tcW w:w="1796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地震监测</w:t>
            </w:r>
          </w:p>
        </w:tc>
        <w:tc>
          <w:tcPr>
            <w:tcW w:w="949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E8F4FC"/>
        <w:spacing w:line="45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E8F4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E8F4FC"/>
        <w:spacing w:line="45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E8F4FC"/>
        </w:rPr>
        <w:t>           表二 2016年事业单位公开招聘调整招聘计划岗位表</w:t>
      </w:r>
    </w:p>
    <w:tbl>
      <w:tblPr>
        <w:tblW w:w="8412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8F4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268"/>
        <w:gridCol w:w="1773"/>
        <w:gridCol w:w="1782"/>
        <w:gridCol w:w="1037"/>
        <w:gridCol w:w="12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所属地区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主管部门</w:t>
            </w: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原招聘计划数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调整后招聘计划数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临河区</w:t>
            </w:r>
          </w:p>
        </w:tc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临河区教育局</w:t>
            </w: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巴彦淖尔市临河区第一中学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高中数学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高中生物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巴彦淖尔市临河区第三中学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高中数学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高中俄语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巴彦淖尔市第二中学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初中计算机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巴彦淖尔市临河区第九中学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巴彦淖尔市临河区金川学校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巴彦淖尔市实验小学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小学数学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巴彦淖尔市临河区第五小学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巴彦淖尔市临河区第六小学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杭锦后旗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杭锦后旗教育局</w:t>
            </w: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召庙中心校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语文教师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市直单位</w:t>
            </w:r>
          </w:p>
        </w:tc>
        <w:tc>
          <w:tcPr>
            <w:tcW w:w="1238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市教育局</w:t>
            </w:r>
          </w:p>
        </w:tc>
        <w:tc>
          <w:tcPr>
            <w:tcW w:w="1743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市职业技术学校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数学教师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市卫计委</w:t>
            </w:r>
          </w:p>
        </w:tc>
        <w:tc>
          <w:tcPr>
            <w:tcW w:w="1743" w:type="dxa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巴彦淖尔市中医医院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临床1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临床2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影像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restart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河套学院</w:t>
            </w: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教师岗位8（机电工程系）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教师岗位23（医学系）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教师岗位22（就业指导中心）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教师岗位7（理学系）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8F4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38" w:type="dxa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1" w:type="dxa"/>
            <w:gridSpan w:val="2"/>
            <w:vMerge w:val="continue"/>
            <w:shd w:val="clear" w:color="auto" w:fill="E8F4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教师岗位2（汉语言文学系）</w:t>
            </w:r>
          </w:p>
        </w:tc>
        <w:tc>
          <w:tcPr>
            <w:tcW w:w="1007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E8F4F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E8F4FC"/>
        <w:spacing w:line="45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E8F4FC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AC0614"/>
    <w:rsid w:val="1AE53C53"/>
    <w:rsid w:val="1B0A09AD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2016-10-20T14:35:42Z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