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1AB" w:rsidRPr="00865AA0" w:rsidRDefault="007F437F" w:rsidP="00865AA0">
      <w:pPr>
        <w:jc w:val="center"/>
        <w:rPr>
          <w:rFonts w:ascii="微软雅黑" w:eastAsia="微软雅黑" w:hAnsi="微软雅黑" w:hint="eastAsia"/>
          <w:color w:val="000000"/>
          <w:sz w:val="32"/>
          <w:szCs w:val="32"/>
        </w:rPr>
      </w:pPr>
      <w:r w:rsidRPr="00865AA0">
        <w:rPr>
          <w:rFonts w:ascii="微软雅黑" w:eastAsia="微软雅黑" w:hAnsi="微软雅黑" w:hint="eastAsia"/>
          <w:color w:val="000000"/>
          <w:sz w:val="32"/>
          <w:szCs w:val="32"/>
        </w:rPr>
        <w:t>2016年崂山区公开招聘劳动合同制政务值班员综合成绩及进行考察体检的通知</w:t>
      </w:r>
    </w:p>
    <w:p w:rsidR="007F437F" w:rsidRPr="007F437F" w:rsidRDefault="007F437F" w:rsidP="007F437F">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sidRPr="007F437F">
        <w:rPr>
          <w:rFonts w:ascii="宋体" w:eastAsia="宋体" w:hAnsi="宋体" w:cs="宋体"/>
          <w:kern w:val="0"/>
          <w:sz w:val="24"/>
          <w:szCs w:val="24"/>
        </w:rPr>
        <w:t>016年崂山区公开招聘劳动合同制政务值班员招聘考试面试已于2016年10月22日上午结束，现将进入面试的考生综合成绩公布如下：</w:t>
      </w: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9"/>
        <w:gridCol w:w="1369"/>
        <w:gridCol w:w="1498"/>
        <w:gridCol w:w="1503"/>
        <w:gridCol w:w="1509"/>
        <w:gridCol w:w="1153"/>
      </w:tblGrid>
      <w:tr w:rsidR="007F437F" w:rsidRPr="007F437F" w:rsidTr="007F437F">
        <w:trPr>
          <w:tblCellSpacing w:w="0" w:type="dxa"/>
        </w:trPr>
        <w:tc>
          <w:tcPr>
            <w:tcW w:w="7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名次</w:t>
            </w:r>
          </w:p>
        </w:tc>
        <w:tc>
          <w:tcPr>
            <w:tcW w:w="15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姓名</w:t>
            </w:r>
          </w:p>
        </w:tc>
        <w:tc>
          <w:tcPr>
            <w:tcW w:w="18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笔试成绩</w:t>
            </w:r>
          </w:p>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(占比50%)</w:t>
            </w:r>
          </w:p>
        </w:tc>
        <w:tc>
          <w:tcPr>
            <w:tcW w:w="18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面试成绩</w:t>
            </w:r>
          </w:p>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(占比50%)</w:t>
            </w:r>
          </w:p>
        </w:tc>
        <w:tc>
          <w:tcPr>
            <w:tcW w:w="18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综合</w:t>
            </w:r>
          </w:p>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成绩</w:t>
            </w:r>
          </w:p>
        </w:tc>
        <w:tc>
          <w:tcPr>
            <w:tcW w:w="15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是否获得</w:t>
            </w:r>
          </w:p>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考察资格</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1</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王永焱</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69.55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89.40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79.48</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2</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王正旺</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76.95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75.60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76.28</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3</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阎海成</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68.35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78.20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73.28</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4</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曲瀚萌</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67.80</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76.00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71.90</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5</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proofErr w:type="gramStart"/>
            <w:r w:rsidRPr="007F437F">
              <w:rPr>
                <w:rFonts w:ascii="仿宋" w:eastAsia="仿宋" w:hAnsi="宋体" w:cs="宋体" w:hint="eastAsia"/>
                <w:kern w:val="0"/>
                <w:sz w:val="29"/>
                <w:szCs w:val="29"/>
              </w:rPr>
              <w:t>曲星宝</w:t>
            </w:r>
            <w:proofErr w:type="gramEnd"/>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69.05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73.20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71.13</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高瑞嵩</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60.80</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80.20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70.50</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曲兆璐</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65.20</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75.40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70.30</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是</w:t>
            </w: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lastRenderedPageBreak/>
              <w:t>8</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lastRenderedPageBreak/>
              <w:t xml:space="preserve">　　</w:t>
            </w:r>
            <w:r w:rsidRPr="007F437F">
              <w:rPr>
                <w:rFonts w:ascii="仿宋" w:eastAsia="仿宋" w:hAnsi="宋体" w:cs="宋体" w:hint="eastAsia"/>
                <w:kern w:val="0"/>
                <w:sz w:val="29"/>
                <w:szCs w:val="29"/>
              </w:rPr>
              <w:lastRenderedPageBreak/>
              <w:t>辛</w:t>
            </w:r>
            <w:r w:rsidRPr="007F437F">
              <w:rPr>
                <w:rFonts w:ascii="仿宋" w:eastAsia="仿宋" w:hAnsi="宋体" w:cs="宋体" w:hint="eastAsia"/>
                <w:kern w:val="0"/>
                <w:sz w:val="29"/>
                <w:szCs w:val="29"/>
              </w:rPr>
              <w:t> </w:t>
            </w:r>
            <w:r w:rsidRPr="007F437F">
              <w:rPr>
                <w:rFonts w:ascii="仿宋" w:eastAsia="仿宋" w:hAnsi="宋体" w:cs="宋体" w:hint="eastAsia"/>
                <w:kern w:val="0"/>
                <w:sz w:val="29"/>
                <w:szCs w:val="29"/>
              </w:rPr>
              <w:t xml:space="preserve"> 鸽</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lastRenderedPageBreak/>
              <w:t xml:space="preserve">　　</w:t>
            </w:r>
            <w:r w:rsidRPr="007F437F">
              <w:rPr>
                <w:rFonts w:ascii="仿宋" w:eastAsia="仿宋" w:hAnsi="宋体" w:cs="宋体" w:hint="eastAsia"/>
                <w:kern w:val="0"/>
                <w:sz w:val="29"/>
                <w:szCs w:val="29"/>
              </w:rPr>
              <w:t>59.60</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80.80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70.20</w:t>
            </w: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7F437F" w:rsidRPr="007F437F" w:rsidRDefault="007F437F" w:rsidP="007F437F">
            <w:pPr>
              <w:widowControl/>
              <w:jc w:val="left"/>
              <w:rPr>
                <w:rFonts w:ascii="宋体" w:eastAsia="宋体" w:hAnsi="宋体" w:cs="宋体"/>
                <w:kern w:val="0"/>
                <w:sz w:val="24"/>
                <w:szCs w:val="24"/>
              </w:rPr>
            </w:pP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lastRenderedPageBreak/>
              <w:t xml:space="preserve">　　</w:t>
            </w:r>
            <w:r w:rsidRPr="007F437F">
              <w:rPr>
                <w:rFonts w:ascii="仿宋" w:eastAsia="仿宋" w:hAnsi="宋体" w:cs="宋体" w:hint="eastAsia"/>
                <w:kern w:val="0"/>
                <w:sz w:val="29"/>
                <w:szCs w:val="29"/>
              </w:rPr>
              <w:t>9</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王立志</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60.85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74.60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67.73</w:t>
            </w: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7F437F" w:rsidRPr="007F437F" w:rsidRDefault="007F437F" w:rsidP="007F437F">
            <w:pPr>
              <w:widowControl/>
              <w:jc w:val="left"/>
              <w:rPr>
                <w:rFonts w:ascii="宋体" w:eastAsia="宋体" w:hAnsi="宋体" w:cs="宋体"/>
                <w:kern w:val="0"/>
                <w:sz w:val="24"/>
                <w:szCs w:val="24"/>
              </w:rPr>
            </w:pP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10</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王政</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58.15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77.00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67.58</w:t>
            </w: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7F437F" w:rsidRPr="007F437F" w:rsidRDefault="007F437F" w:rsidP="007F437F">
            <w:pPr>
              <w:widowControl/>
              <w:jc w:val="left"/>
              <w:rPr>
                <w:rFonts w:ascii="宋体" w:eastAsia="宋体" w:hAnsi="宋体" w:cs="宋体"/>
                <w:kern w:val="0"/>
                <w:sz w:val="24"/>
                <w:szCs w:val="24"/>
              </w:rPr>
            </w:pP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11</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proofErr w:type="gramStart"/>
            <w:r w:rsidRPr="007F437F">
              <w:rPr>
                <w:rFonts w:ascii="仿宋" w:eastAsia="仿宋" w:hAnsi="宋体" w:cs="宋体" w:hint="eastAsia"/>
                <w:kern w:val="0"/>
                <w:sz w:val="29"/>
                <w:szCs w:val="29"/>
              </w:rPr>
              <w:t>曲知勇</w:t>
            </w:r>
            <w:proofErr w:type="gramEnd"/>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66.15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68.40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67.28</w:t>
            </w: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7F437F" w:rsidRPr="007F437F" w:rsidRDefault="007F437F" w:rsidP="007F437F">
            <w:pPr>
              <w:widowControl/>
              <w:jc w:val="left"/>
              <w:rPr>
                <w:rFonts w:ascii="宋体" w:eastAsia="宋体" w:hAnsi="宋体" w:cs="宋体"/>
                <w:kern w:val="0"/>
                <w:sz w:val="24"/>
                <w:szCs w:val="24"/>
              </w:rPr>
            </w:pP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12</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proofErr w:type="gramStart"/>
            <w:r w:rsidRPr="007F437F">
              <w:rPr>
                <w:rFonts w:ascii="仿宋" w:eastAsia="仿宋" w:hAnsi="宋体" w:cs="宋体" w:hint="eastAsia"/>
                <w:kern w:val="0"/>
                <w:sz w:val="29"/>
                <w:szCs w:val="29"/>
              </w:rPr>
              <w:t>吴化帅</w:t>
            </w:r>
            <w:proofErr w:type="gramEnd"/>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61.10</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72.60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66.85</w:t>
            </w: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7F437F" w:rsidRPr="007F437F" w:rsidRDefault="007F437F" w:rsidP="007F437F">
            <w:pPr>
              <w:widowControl/>
              <w:jc w:val="left"/>
              <w:rPr>
                <w:rFonts w:ascii="宋体" w:eastAsia="宋体" w:hAnsi="宋体" w:cs="宋体"/>
                <w:kern w:val="0"/>
                <w:sz w:val="24"/>
                <w:szCs w:val="24"/>
              </w:rPr>
            </w:pP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12</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邹志豪</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58.00</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73.80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kern w:val="0"/>
                <w:sz w:val="24"/>
                <w:szCs w:val="24"/>
              </w:rPr>
            </w:pPr>
            <w:r w:rsidRPr="007F437F">
              <w:rPr>
                <w:rFonts w:ascii="宋体" w:eastAsia="宋体" w:hAnsi="宋体" w:cs="宋体"/>
                <w:kern w:val="0"/>
                <w:sz w:val="24"/>
                <w:szCs w:val="24"/>
              </w:rPr>
              <w:t xml:space="preserve">　　</w:t>
            </w:r>
            <w:r w:rsidRPr="007F437F">
              <w:rPr>
                <w:rFonts w:ascii="仿宋" w:eastAsia="仿宋" w:hAnsi="宋体" w:cs="宋体" w:hint="eastAsia"/>
                <w:kern w:val="0"/>
                <w:sz w:val="29"/>
                <w:szCs w:val="29"/>
              </w:rPr>
              <w:t>65.90</w:t>
            </w:r>
          </w:p>
        </w:tc>
        <w:tc>
          <w:tcPr>
            <w:tcW w:w="1530" w:type="dxa"/>
            <w:tcBorders>
              <w:top w:val="nil"/>
              <w:left w:val="nil"/>
              <w:bottom w:val="single" w:sz="6" w:space="0" w:color="auto"/>
              <w:right w:val="single" w:sz="6" w:space="0" w:color="auto"/>
            </w:tcBorders>
            <w:tcMar>
              <w:top w:w="0" w:type="dxa"/>
              <w:left w:w="105" w:type="dxa"/>
              <w:bottom w:w="0" w:type="dxa"/>
              <w:right w:w="105" w:type="dxa"/>
            </w:tcMar>
            <w:hideMark/>
          </w:tcPr>
          <w:p w:rsidR="007F437F" w:rsidRPr="007F437F" w:rsidRDefault="007F437F" w:rsidP="007F437F">
            <w:pPr>
              <w:widowControl/>
              <w:jc w:val="left"/>
              <w:rPr>
                <w:rFonts w:ascii="宋体" w:eastAsia="宋体" w:hAnsi="宋体" w:cs="宋体"/>
                <w:kern w:val="0"/>
                <w:sz w:val="24"/>
                <w:szCs w:val="24"/>
              </w:rPr>
            </w:pPr>
          </w:p>
        </w:tc>
      </w:tr>
      <w:tr w:rsidR="007F437F" w:rsidRPr="007F437F" w:rsidTr="007F437F">
        <w:trPr>
          <w:tblCellSpacing w:w="0" w:type="dxa"/>
        </w:trPr>
        <w:tc>
          <w:tcPr>
            <w:tcW w:w="7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color w:val="000000"/>
                <w:kern w:val="0"/>
                <w:szCs w:val="21"/>
              </w:rPr>
            </w:pPr>
            <w:r w:rsidRPr="007F437F">
              <w:rPr>
                <w:rFonts w:ascii="宋体" w:eastAsia="宋体" w:hAnsi="宋体" w:cs="宋体" w:hint="eastAsia"/>
                <w:color w:val="000000"/>
                <w:kern w:val="0"/>
                <w:szCs w:val="21"/>
              </w:rPr>
              <w:t xml:space="preserve">　　</w:t>
            </w:r>
            <w:r w:rsidRPr="007F437F">
              <w:rPr>
                <w:rFonts w:ascii="仿宋" w:eastAsia="仿宋" w:hAnsi="宋体" w:cs="宋体" w:hint="eastAsia"/>
                <w:color w:val="000000"/>
                <w:kern w:val="0"/>
                <w:sz w:val="29"/>
                <w:szCs w:val="29"/>
              </w:rPr>
              <w:t>14</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color w:val="000000"/>
                <w:kern w:val="0"/>
                <w:szCs w:val="21"/>
              </w:rPr>
            </w:pPr>
            <w:r w:rsidRPr="007F437F">
              <w:rPr>
                <w:rFonts w:ascii="宋体" w:eastAsia="宋体" w:hAnsi="宋体" w:cs="宋体" w:hint="eastAsia"/>
                <w:color w:val="000000"/>
                <w:kern w:val="0"/>
                <w:szCs w:val="21"/>
              </w:rPr>
              <w:t xml:space="preserve">　　</w:t>
            </w:r>
            <w:r w:rsidRPr="007F437F">
              <w:rPr>
                <w:rFonts w:ascii="仿宋" w:eastAsia="仿宋" w:hAnsi="宋体" w:cs="宋体" w:hint="eastAsia"/>
                <w:color w:val="000000"/>
                <w:kern w:val="0"/>
                <w:sz w:val="29"/>
                <w:szCs w:val="29"/>
              </w:rPr>
              <w:t>杜</w:t>
            </w:r>
            <w:proofErr w:type="gramStart"/>
            <w:r w:rsidRPr="007F437F">
              <w:rPr>
                <w:rFonts w:ascii="仿宋" w:eastAsia="仿宋" w:hAnsi="宋体" w:cs="宋体" w:hint="eastAsia"/>
                <w:color w:val="000000"/>
                <w:kern w:val="0"/>
                <w:sz w:val="29"/>
                <w:szCs w:val="29"/>
              </w:rPr>
              <w:t>世</w:t>
            </w:r>
            <w:proofErr w:type="gramEnd"/>
            <w:r w:rsidRPr="007F437F">
              <w:rPr>
                <w:rFonts w:ascii="仿宋" w:eastAsia="仿宋" w:hAnsi="宋体" w:cs="宋体" w:hint="eastAsia"/>
                <w:color w:val="000000"/>
                <w:kern w:val="0"/>
                <w:sz w:val="29"/>
                <w:szCs w:val="29"/>
              </w:rPr>
              <w:t>兵</w:t>
            </w:r>
          </w:p>
        </w:tc>
        <w:tc>
          <w:tcPr>
            <w:tcW w:w="1830" w:type="dxa"/>
            <w:tcBorders>
              <w:top w:val="nil"/>
              <w:left w:val="nil"/>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color w:val="000000"/>
                <w:kern w:val="0"/>
                <w:szCs w:val="21"/>
              </w:rPr>
            </w:pPr>
            <w:r w:rsidRPr="007F437F">
              <w:rPr>
                <w:rFonts w:ascii="宋体" w:eastAsia="宋体" w:hAnsi="宋体" w:cs="宋体" w:hint="eastAsia"/>
                <w:color w:val="000000"/>
                <w:kern w:val="0"/>
                <w:szCs w:val="21"/>
              </w:rPr>
              <w:t xml:space="preserve">　　</w:t>
            </w:r>
            <w:r w:rsidRPr="007F437F">
              <w:rPr>
                <w:rFonts w:ascii="仿宋" w:eastAsia="仿宋" w:hAnsi="宋体" w:cs="宋体" w:hint="eastAsia"/>
                <w:color w:val="000000"/>
                <w:kern w:val="0"/>
                <w:sz w:val="29"/>
                <w:szCs w:val="29"/>
              </w:rPr>
              <w:t>58.15</w:t>
            </w:r>
          </w:p>
        </w:tc>
        <w:tc>
          <w:tcPr>
            <w:tcW w:w="1830" w:type="dxa"/>
            <w:tcBorders>
              <w:top w:val="nil"/>
              <w:left w:val="single" w:sz="6" w:space="0" w:color="auto"/>
              <w:bottom w:val="single" w:sz="6" w:space="0" w:color="auto"/>
              <w:right w:val="nil"/>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color w:val="000000"/>
                <w:kern w:val="0"/>
                <w:szCs w:val="21"/>
              </w:rPr>
            </w:pPr>
            <w:r w:rsidRPr="007F437F">
              <w:rPr>
                <w:rFonts w:ascii="宋体" w:eastAsia="宋体" w:hAnsi="宋体" w:cs="宋体" w:hint="eastAsia"/>
                <w:color w:val="000000"/>
                <w:kern w:val="0"/>
                <w:szCs w:val="21"/>
              </w:rPr>
              <w:t xml:space="preserve">　　</w:t>
            </w:r>
            <w:r w:rsidRPr="007F437F">
              <w:rPr>
                <w:rFonts w:ascii="仿宋" w:eastAsia="仿宋" w:hAnsi="宋体" w:cs="宋体" w:hint="eastAsia"/>
                <w:color w:val="000000"/>
                <w:kern w:val="0"/>
                <w:sz w:val="29"/>
                <w:szCs w:val="29"/>
              </w:rPr>
              <w:t>57.20</w:t>
            </w:r>
          </w:p>
        </w:tc>
        <w:tc>
          <w:tcPr>
            <w:tcW w:w="18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F437F" w:rsidRPr="007F437F" w:rsidRDefault="007F437F" w:rsidP="007F437F">
            <w:pPr>
              <w:widowControl/>
              <w:spacing w:line="360" w:lineRule="atLeast"/>
              <w:jc w:val="left"/>
              <w:rPr>
                <w:rFonts w:ascii="宋体" w:eastAsia="宋体" w:hAnsi="宋体" w:cs="宋体"/>
                <w:color w:val="000000"/>
                <w:kern w:val="0"/>
                <w:szCs w:val="21"/>
              </w:rPr>
            </w:pPr>
            <w:r w:rsidRPr="007F437F">
              <w:rPr>
                <w:rFonts w:ascii="宋体" w:eastAsia="宋体" w:hAnsi="宋体" w:cs="宋体" w:hint="eastAsia"/>
                <w:color w:val="000000"/>
                <w:kern w:val="0"/>
                <w:szCs w:val="21"/>
              </w:rPr>
              <w:t xml:space="preserve">　　</w:t>
            </w:r>
            <w:r w:rsidRPr="007F437F">
              <w:rPr>
                <w:rFonts w:ascii="仿宋" w:eastAsia="仿宋" w:hAnsi="宋体" w:cs="宋体" w:hint="eastAsia"/>
                <w:color w:val="000000"/>
                <w:kern w:val="0"/>
                <w:sz w:val="29"/>
                <w:szCs w:val="29"/>
              </w:rPr>
              <w:t>57.68</w:t>
            </w:r>
            <w:r w:rsidRPr="007F437F">
              <w:rPr>
                <w:rFonts w:ascii="宋体" w:eastAsia="宋体" w:hAnsi="宋体" w:cs="宋体"/>
                <w:kern w:val="0"/>
                <w:sz w:val="24"/>
                <w:szCs w:val="24"/>
              </w:rPr>
              <w:br/>
            </w:r>
          </w:p>
        </w:tc>
        <w:tc>
          <w:tcPr>
            <w:tcW w:w="0" w:type="auto"/>
            <w:vAlign w:val="center"/>
            <w:hideMark/>
          </w:tcPr>
          <w:p w:rsidR="007F437F" w:rsidRPr="007F437F" w:rsidRDefault="007F437F" w:rsidP="007F437F">
            <w:pPr>
              <w:widowControl/>
              <w:jc w:val="left"/>
              <w:rPr>
                <w:rFonts w:ascii="Times New Roman" w:eastAsia="Times New Roman" w:hAnsi="Times New Roman" w:cs="Times New Roman"/>
                <w:kern w:val="0"/>
                <w:sz w:val="20"/>
                <w:szCs w:val="20"/>
              </w:rPr>
            </w:pPr>
          </w:p>
        </w:tc>
      </w:tr>
    </w:tbl>
    <w:p w:rsidR="007F437F" w:rsidRDefault="007F437F"/>
    <w:sectPr w:rsidR="007F437F" w:rsidSect="002751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437F"/>
    <w:rsid w:val="002751AB"/>
    <w:rsid w:val="007F437F"/>
    <w:rsid w:val="00865A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1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43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142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2016-10-24T06:37:00Z</dcterms:created>
  <dcterms:modified xsi:type="dcterms:W3CDTF">2016-10-24T06:38:00Z</dcterms:modified>
</cp:coreProperties>
</file>