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51" w:type="dxa"/>
        <w:jc w:val="center"/>
        <w:tblInd w:w="7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9"/>
        <w:gridCol w:w="2342"/>
        <w:gridCol w:w="1610"/>
        <w:gridCol w:w="1024"/>
        <w:gridCol w:w="1903"/>
        <w:gridCol w:w="1317"/>
        <w:gridCol w:w="1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招聘单位名称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原计划招聘人数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开考比例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bdr w:val="none" w:color="auto" w:sz="0" w:space="0"/>
              </w:rPr>
              <w:t>（招聘人数：符合报考条件人数）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通过报名人数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调整后情况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江门市人民医院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肿瘤科医师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A161746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1:1.5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江门市妇幼保健计划生育服务中心（江门市妇幼保健院、江门市儿童医院）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麻醉医师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A161762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1:2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江门市工贸职业技术学校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学前教育专业教师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B161813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1:2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江门市环境监测中心站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环境监测员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C161729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1:2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江门市开平公路局养护中心（江门市开平公路应急养护中心）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工程师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C161795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1:1.5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江门市党员教育中心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（江门市党员服务中心）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电视新闻编辑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M161713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1:2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江门市疾病预防控制中心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一级公共卫生医师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M161758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1:2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取消招聘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0" w:lineRule="atLeast"/>
        <w:ind w:left="0" w:right="0" w:firstLine="600"/>
        <w:jc w:val="left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553B6"/>
    <w:rsid w:val="032B0EB0"/>
    <w:rsid w:val="03921B59"/>
    <w:rsid w:val="03D130E4"/>
    <w:rsid w:val="04692ED7"/>
    <w:rsid w:val="047861C9"/>
    <w:rsid w:val="05522642"/>
    <w:rsid w:val="055F3F2A"/>
    <w:rsid w:val="0590031A"/>
    <w:rsid w:val="05F438C2"/>
    <w:rsid w:val="06DA7408"/>
    <w:rsid w:val="07271AD6"/>
    <w:rsid w:val="073B21E9"/>
    <w:rsid w:val="07414B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F7ACD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ED37F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77D12EA"/>
    <w:rsid w:val="68AE6902"/>
    <w:rsid w:val="697D280D"/>
    <w:rsid w:val="69A83651"/>
    <w:rsid w:val="69D07CDE"/>
    <w:rsid w:val="6A08331D"/>
    <w:rsid w:val="6A527B0E"/>
    <w:rsid w:val="6AE10A64"/>
    <w:rsid w:val="6C306543"/>
    <w:rsid w:val="6D8E2FB8"/>
    <w:rsid w:val="6F904C46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2016-10-26T06:46:20Z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