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8D3" w:rsidRPr="002778D3" w:rsidRDefault="002778D3" w:rsidP="002778D3">
      <w:pPr>
        <w:widowControl/>
        <w:spacing w:before="100" w:beforeAutospacing="1" w:after="100" w:afterAutospacing="1" w:line="375" w:lineRule="atLeast"/>
        <w:jc w:val="center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2778D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</w:t>
      </w:r>
      <w:r w:rsidRPr="002778D3">
        <w:rPr>
          <w:rFonts w:ascii="黑体" w:eastAsia="黑体" w:hAnsi="Simsun" w:cs="宋体" w:hint="eastAsia"/>
          <w:color w:val="000000"/>
          <w:kern w:val="0"/>
          <w:sz w:val="24"/>
          <w:szCs w:val="24"/>
        </w:rPr>
        <w:t>6</w:t>
      </w:r>
      <w:r w:rsidRPr="002778D3">
        <w:rPr>
          <w:rFonts w:ascii="黑体" w:eastAsia="黑体" w:hAnsi="Times New Roman" w:cs="Times New Roman" w:hint="eastAsia"/>
          <w:color w:val="000000"/>
          <w:kern w:val="0"/>
          <w:sz w:val="24"/>
          <w:szCs w:val="24"/>
        </w:rPr>
        <w:t>年祁县公开招聘事业单位工作人员入围面试名单</w:t>
      </w:r>
    </w:p>
    <w:tbl>
      <w:tblPr>
        <w:tblW w:w="8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9"/>
        <w:gridCol w:w="2311"/>
        <w:gridCol w:w="2340"/>
      </w:tblGrid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祁县城乡社会经济调查队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专技1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2016QX0210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祁县城乡社会经济调查队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专技1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2016QX0306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祁县城乡社会经济调查队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专技1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2016QX0330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祁县乡镇劳动保障所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2016QX0404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祁县乡镇劳动保障所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2016QX0409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祁县乡镇劳动保障所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2016QX0414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祁县乡镇劳动保障所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2016QX0415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祁县乡镇劳动保障所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2016QX0416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祁县乡镇劳动保障所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2016QX0420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祁县乡镇劳动保障所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2016QX0421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祁县乡镇劳动保障所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2016QX0422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祁县乡镇劳动保障所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2016QX0425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祁县乡镇安全生产监督管理站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管理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2016QX0607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祁县乡镇安全生产监督管理站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管理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2016QX0925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祁县乡镇安全生产监督管理站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管理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2016QX1103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祁县森林派出所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管理1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2016QX1233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祁县森林派出所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管理1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2016QX1522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祁县森林派出所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管理1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2016QX1616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祁县森林派出所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管理1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2016QX1634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祁县森林派出所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管理1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2016QX1732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祁县森林派出所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管理1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2016QX1824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祁县移民办公室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管理2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2016QX1931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祁县移民办公室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管理2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2016QX1933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祁县移民办公室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管理2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2016QX1934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祁县财政局后勤中心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2016QX2004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祁县财政局后勤中心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2016QX2023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祁县财政局后勤中心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2016QX2035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祁县财政局后勤中心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2016QX2120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祁县财政局后勤中心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2016QX2135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祁县财政局后勤中心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2016QX2203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祁县移民办公室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管理1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2016QX2422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祁县移民办公室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管理1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2016QX2505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祁县移民办公室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管理1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2016QX3005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祁县就业指导中心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2016QX3327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lastRenderedPageBreak/>
              <w:t>祁县就业指导中心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2016QX3422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祁县就业指导中心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2016QX3425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祁县审计中心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2016QX3516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祁县审计中心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2016QX3519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祁县审计中心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2016QX3522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祁县城乡社会经济调查队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专技2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2016QX3528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祁县城乡社会经济调查队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专技2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2016QX3529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祁县城乡社会经济调查队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专技2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2016QX3531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祁县森林派出所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管理2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2016QX3606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祁县森林派出所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管理2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2016QX3607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祁县森林派出所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管理2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2016QX3609</w:t>
            </w:r>
          </w:p>
        </w:tc>
      </w:tr>
      <w:tr w:rsidR="002778D3" w:rsidRPr="002778D3" w:rsidTr="002778D3">
        <w:trPr>
          <w:tblCellSpacing w:w="15" w:type="dxa"/>
          <w:jc w:val="center"/>
        </w:trPr>
        <w:tc>
          <w:tcPr>
            <w:tcW w:w="3855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祁县森林派出所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管理2</w:t>
            </w:r>
          </w:p>
        </w:tc>
        <w:tc>
          <w:tcPr>
            <w:tcW w:w="2310" w:type="dxa"/>
            <w:vAlign w:val="center"/>
            <w:hideMark/>
          </w:tcPr>
          <w:p w:rsidR="002778D3" w:rsidRPr="002778D3" w:rsidRDefault="002778D3" w:rsidP="002778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2778D3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2016QX3612</w:t>
            </w:r>
          </w:p>
        </w:tc>
      </w:tr>
    </w:tbl>
    <w:p w:rsidR="008C1C8F" w:rsidRDefault="008C1C8F"/>
    <w:sectPr w:rsidR="008C1C8F" w:rsidSect="008C1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78D3"/>
    <w:rsid w:val="002778D3"/>
    <w:rsid w:val="008C1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78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0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2016-11-03T06:10:00Z</dcterms:created>
  <dcterms:modified xsi:type="dcterms:W3CDTF">2016-11-03T06:10:00Z</dcterms:modified>
</cp:coreProperties>
</file>