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900"/>
        <w:gridCol w:w="3060"/>
        <w:gridCol w:w="144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体检结果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111111"/>
                <w:spacing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11111"/>
                <w:spacing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11111"/>
                <w:spacing w:val="0"/>
                <w:sz w:val="28"/>
                <w:szCs w:val="28"/>
              </w:rPr>
              <w:t>潘文超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11111"/>
                <w:spacing w:val="0"/>
                <w:sz w:val="28"/>
                <w:szCs w:val="28"/>
              </w:rPr>
              <w:t>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11111"/>
                <w:spacing w:val="0"/>
                <w:sz w:val="28"/>
                <w:szCs w:val="28"/>
              </w:rPr>
              <w:t>新丰县乡镇人民政府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11111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2016-11-04T11:19:40Z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