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52"/>
        <w:gridCol w:w="1395"/>
        <w:gridCol w:w="1965"/>
        <w:gridCol w:w="1755"/>
        <w:gridCol w:w="1665"/>
        <w:gridCol w:w="3241"/>
      </w:tblGrid>
      <w:tr w:rsidR="00F33F6C" w:rsidRPr="00F33F6C" w:rsidTr="00F33F6C">
        <w:trPr>
          <w:tblCellSpacing w:w="0" w:type="dxa"/>
        </w:trPr>
        <w:tc>
          <w:tcPr>
            <w:tcW w:w="13170" w:type="dxa"/>
            <w:gridSpan w:val="6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黑体" w:eastAsia="黑体" w:hAnsi="Simsun" w:cs="宋体" w:hint="eastAsia"/>
                <w:b/>
                <w:bCs/>
                <w:kern w:val="0"/>
                <w:sz w:val="36"/>
                <w:szCs w:val="36"/>
              </w:rPr>
              <w:t>2016年祁县公开招聘事业单位工作人员总成绩公示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2016QX2004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2016QX2135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78.74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78.536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2016QX2203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79.3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2016QX2120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78.86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76.424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2016QX2023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74.56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2016QX2035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缺考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44.52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2016QX0330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81.86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82.304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2016QX0306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80.62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81.688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2016QX0210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77.04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2016QX3528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77.82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70.368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2016QX3529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77.08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68.752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2016QX3531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61.8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66.768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祁县就业指导中心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2016QX3422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77.04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77.376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祁县就业指导中心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2016QX3425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78.56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76.784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祁县就业指导中心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2016QX3327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72.96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74.304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2016QX1634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79.08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80.112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2016QX1616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81.74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79.976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2016QX1233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79.32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79.008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2016QX1522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76.26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78.264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2016QX1732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77.3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78.08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2016QX1824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75.88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77.992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2016QX3607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74.04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71.136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2016QX3609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67.752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74.44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67.096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2016QX3606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72.76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66.424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2016QX3516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82.64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78.176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75.48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2016QX3519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74.576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2016QX1103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83.2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82.88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2016QX0925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80.576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2016QX0607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缺考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49.2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2016QX0409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81.48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2016QX0416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78.74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76.856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78.68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76.832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75.8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76.82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76.208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74.44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78.52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74.368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2016QX0421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77.88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73.992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2016QX0404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76.68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73.872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2016QX0420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缺考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45.96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2016QX3005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77.44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79.096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2016QX2505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79.6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78.656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2016QX2422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76.24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78.496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2016QX1931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78.84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74.136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2016QX1934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72.4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73.98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73.032</w:t>
            </w:r>
          </w:p>
        </w:tc>
      </w:tr>
      <w:tr w:rsidR="00F33F6C" w:rsidRPr="00F33F6C" w:rsidTr="00F33F6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139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19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2016QX1933</w:t>
            </w:r>
          </w:p>
        </w:tc>
        <w:tc>
          <w:tcPr>
            <w:tcW w:w="175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65.2</w:t>
            </w:r>
          </w:p>
        </w:tc>
        <w:tc>
          <w:tcPr>
            <w:tcW w:w="1665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74.42</w:t>
            </w:r>
          </w:p>
        </w:tc>
        <w:tc>
          <w:tcPr>
            <w:tcW w:w="3240" w:type="dxa"/>
            <w:vAlign w:val="center"/>
            <w:hideMark/>
          </w:tcPr>
          <w:p w:rsidR="00F33F6C" w:rsidRPr="00F33F6C" w:rsidRDefault="00F33F6C" w:rsidP="00F33F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F33F6C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68.888</w:t>
            </w:r>
          </w:p>
        </w:tc>
      </w:tr>
    </w:tbl>
    <w:p w:rsidR="00F33F6C" w:rsidRPr="00F33F6C" w:rsidRDefault="00F33F6C" w:rsidP="00F33F6C">
      <w:pPr>
        <w:widowControl/>
        <w:spacing w:before="100" w:beforeAutospacing="1" w:after="100" w:afterAutospacing="1"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33F6C">
        <w:rPr>
          <w:rFonts w:ascii="Simsun" w:eastAsia="宋体" w:hAnsi="Simsun" w:cs="宋体"/>
          <w:color w:val="000000"/>
          <w:kern w:val="0"/>
          <w:szCs w:val="21"/>
        </w:rPr>
        <w:lastRenderedPageBreak/>
        <w:t> </w:t>
      </w:r>
    </w:p>
    <w:p w:rsidR="004D67EA" w:rsidRDefault="004D67EA"/>
    <w:sectPr w:rsidR="004D67EA" w:rsidSect="00F33F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F6C"/>
    <w:rsid w:val="004D67EA"/>
    <w:rsid w:val="00F3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F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2016-11-07T06:37:00Z</dcterms:created>
  <dcterms:modified xsi:type="dcterms:W3CDTF">2016-11-07T06:37:00Z</dcterms:modified>
</cp:coreProperties>
</file>