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160"/>
        <w:jc w:val="center"/>
      </w:pPr>
      <w:r>
        <w:rPr>
          <w:rFonts w:hint="eastAsia" w:ascii="宋体" w:hAnsi="宋体" w:eastAsia="宋体" w:cs="宋体"/>
          <w:b/>
          <w:kern w:val="0"/>
          <w:sz w:val="28"/>
          <w:szCs w:val="28"/>
          <w:bdr w:val="none" w:color="auto" w:sz="0" w:space="0"/>
          <w:lang w:val="en-US" w:eastAsia="zh-CN" w:bidi="ar"/>
        </w:rPr>
        <w:t>毕节市面向社会公开招聘艺术人才拟聘用人员名单</w:t>
      </w:r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18"/>
        <w:gridCol w:w="974"/>
        <w:gridCol w:w="418"/>
        <w:gridCol w:w="1318"/>
        <w:gridCol w:w="773"/>
        <w:gridCol w:w="846"/>
        <w:gridCol w:w="1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报考单位名称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报考单位代码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20160103064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20160103056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龙冰凝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20160102044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唐肖箫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贵州师范大学求是学院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20160102047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樊玉琴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20160102039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20160102040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成涛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毕节市博物馆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20160103066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聂振华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毕节市文化馆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20160101006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孟娟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天津体育学院运动与文化艺术学院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毕节市文化馆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20160101012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陈祥健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毕节市文化馆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舞蹈演员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20160101015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陈茜茜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毕节市文化馆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策划设计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20160101013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文娟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贵州师范大学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161EE"/>
    <w:rsid w:val="77D161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bds_nopic"/>
    <w:basedOn w:val="2"/>
    <w:uiPriority w:val="0"/>
  </w:style>
  <w:style w:type="character" w:customStyle="1" w:styleId="8">
    <w:name w:val="bds_more"/>
    <w:basedOn w:val="2"/>
    <w:uiPriority w:val="0"/>
    <w:rPr>
      <w:bdr w:val="none" w:color="auto" w:sz="0" w:space="0"/>
    </w:rPr>
  </w:style>
  <w:style w:type="character" w:customStyle="1" w:styleId="9">
    <w:name w:val="bds_more1"/>
    <w:basedOn w:val="2"/>
    <w:uiPriority w:val="0"/>
    <w:rPr>
      <w:bdr w:val="none" w:color="auto" w:sz="0" w:space="0"/>
    </w:rPr>
  </w:style>
  <w:style w:type="character" w:customStyle="1" w:styleId="10">
    <w:name w:val="xz"/>
    <w:basedOn w:val="2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2016-11-17T07:48:00Z</dcterms:created>
  <dc:creator>guoqiang</dc:creator>
  <cp:lastModifiedBy>guoqiang</cp:lastModifiedBy>
  <dcterms:modified xsi:type="dcterms:W3CDTF">2016-11-17T07:48:26Z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