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Style w:val="4"/>
          <w:rFonts w:ascii="黑体" w:hAnsi="宋体" w:eastAsia="黑体" w:cs="黑体"/>
          <w:i w:val="0"/>
          <w:caps w:val="0"/>
          <w:color w:val="2B2B2B"/>
          <w:spacing w:val="0"/>
          <w:sz w:val="36"/>
          <w:szCs w:val="36"/>
          <w:bdr w:val="none" w:color="auto" w:sz="0" w:space="0"/>
        </w:rPr>
        <w:t>市文广局部分局属单位公开招聘编外用工拟录用人员公告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463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根据《关于市文广局部分局属单位公开招聘编外用工的公告》规定，通过笔试、面试、体检、考察等程序，拟录用下列人员为市文广局部分局属单位编外用工，现予公示。公示时间：2017年1月24日至1月30日。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463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联系电话：63803019</w:t>
      </w:r>
    </w:p>
    <w:tbl>
      <w:tblPr>
        <w:tblW w:w="108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6975"/>
        <w:gridCol w:w="1578"/>
        <w:gridCol w:w="1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序号</w:t>
            </w:r>
          </w:p>
        </w:tc>
        <w:tc>
          <w:tcPr>
            <w:tcW w:w="6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岗位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6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博物馆展览策划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宋南巡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</w:t>
            </w:r>
          </w:p>
        </w:tc>
        <w:tc>
          <w:tcPr>
            <w:tcW w:w="6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博物馆展览策划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孙艺凌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3</w:t>
            </w:r>
          </w:p>
        </w:tc>
        <w:tc>
          <w:tcPr>
            <w:tcW w:w="6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上林湖越窑遗址监测员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陈天佐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4</w:t>
            </w:r>
          </w:p>
        </w:tc>
        <w:tc>
          <w:tcPr>
            <w:tcW w:w="6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上林湖越窑遗址巡查员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倪登辉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5</w:t>
            </w:r>
          </w:p>
        </w:tc>
        <w:tc>
          <w:tcPr>
            <w:tcW w:w="6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龙山虞氏旧居文保所讲解员兼管理员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沈科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</w:t>
            </w:r>
          </w:p>
        </w:tc>
        <w:tc>
          <w:tcPr>
            <w:tcW w:w="6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图书馆财务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叶成璐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</w:t>
            </w:r>
          </w:p>
        </w:tc>
        <w:tc>
          <w:tcPr>
            <w:tcW w:w="6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图书馆管理员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励赟赟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</w:t>
            </w:r>
          </w:p>
        </w:tc>
        <w:tc>
          <w:tcPr>
            <w:tcW w:w="6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图书馆管理员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吴颖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9</w:t>
            </w:r>
          </w:p>
        </w:tc>
        <w:tc>
          <w:tcPr>
            <w:tcW w:w="6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图书馆管理员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沈嘉渊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10</w:t>
            </w:r>
          </w:p>
        </w:tc>
        <w:tc>
          <w:tcPr>
            <w:tcW w:w="6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文化馆财务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龚羽佳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11</w:t>
            </w:r>
          </w:p>
        </w:tc>
        <w:tc>
          <w:tcPr>
            <w:tcW w:w="6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市体育场馆管理处驾驶员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杨炯辉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041BA"/>
    <w:rsid w:val="2F0041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2017-01-24T08:36:00Z</dcterms:created>
  <dc:creator>ASUS</dc:creator>
  <cp:lastModifiedBy>ASUS</cp:lastModifiedBy>
  <dcterms:modified xsi:type="dcterms:W3CDTF">2017-01-24T08:36:29Z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