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78" w:type="dxa"/>
        <w:jc w:val="center"/>
        <w:tblCellSpacing w:w="0" w:type="dxa"/>
        <w:tblInd w:w="11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390"/>
        <w:gridCol w:w="1202"/>
        <w:gridCol w:w="1202"/>
        <w:gridCol w:w="23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078" w:type="dxa"/>
            <w:gridSpan w:val="5"/>
            <w:shd w:val="clear"/>
            <w:vAlign w:val="center"/>
          </w:tcPr>
          <w:tbl>
            <w:tblPr>
              <w:tblW w:w="8077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7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5" w:hRule="atLeast"/>
                <w:tblCellSpacing w:w="0" w:type="dxa"/>
              </w:trPr>
              <w:tc>
                <w:tcPr>
                  <w:tcW w:w="8077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7"/>
                      <w:szCs w:val="17"/>
                    </w:rPr>
                  </w:pPr>
                  <w:bookmarkStart w:id="0" w:name="_GoBack"/>
                  <w:r>
                    <w:rPr>
                      <w:rFonts w:ascii="宋体" w:hAnsi="宋体" w:eastAsia="宋体" w:cs="宋体"/>
                      <w:kern w:val="0"/>
                      <w:sz w:val="17"/>
                      <w:szCs w:val="17"/>
                      <w:lang w:val="en-US" w:eastAsia="zh-CN" w:bidi="ar"/>
                    </w:rPr>
                    <w:t>2017年海阳市事业单位公开招聘工作人员核减、调整、取消招聘计划岗位公告</w:t>
                  </w:r>
                  <w:bookmarkEnd w:id="0"/>
                </w:p>
              </w:tc>
            </w:tr>
          </w:tbl>
          <w:p>
            <w:pPr>
              <w:rPr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tblCellSpacing w:w="0" w:type="dxa"/>
        </w:trPr>
        <w:tc>
          <w:tcPr>
            <w:tcW w:w="8078" w:type="dxa"/>
            <w:gridSpan w:val="5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3356" w:type="dxa"/>
            <w:gridSpan w:val="2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1202" w:type="dxa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1202" w:type="dxa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2318" w:type="dxa"/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报考部门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报考职位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计划招</w:t>
            </w: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考人数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确定计划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文秘职位A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4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5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与文秘职位B合并后招考计划为5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文秘职位B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取消，将计划调整到文秘职位A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财会职位A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11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与财会职位B合并后招考计划为11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财会职位B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取消，将计划调整到财会职位A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计算机应用职位A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9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12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与计算机应用职位B合并后招考计划为12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海阳市市直事业单位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计算机应用职位B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取消，将计划调整到计算机应用职位A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海阳市农业综合执法大队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农业执法职位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海阳市许世友将军在胶东纪念馆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党史研究职位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海阳市卫计局属事业单位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医学影像诊断A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海阳市卫计局属事业单位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医学影像诊断B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海阳市卫计局属事业单位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临床医学A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与临床医学B计划合并后为9个，根据报名人数，核减8个，确定计划数为1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海阳市卫计局属事业单位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临床医学B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取消，将计划调整到临床医学A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海阳经济开发区医院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医学影像诊断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海阳市留格庄中心卫生院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临床医学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海阳市徐家店中心卫生院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麻醉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海阳市人民医院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临床医学A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20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23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与临床医学B合并后招考计划为23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海阳市人民医院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临床医学B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取消，将计划调整到临床医学A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影像诊断医师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心康科医师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护理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外科医师A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外科医师B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海阳市中医医院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骨伤科医师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语文教师A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与语文教师B合并后招考计划为18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语文教师B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取消，将计划调整到语文教师A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数学教师A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15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18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与数学教师B合并后招考计划为18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数学教师B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3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取消，将计划调整到数学教师A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英语教师A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与英语教师B合并后招考计划为8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英语教师B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取消，将计划调整到英语教师A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美术教师A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7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与美术教师B调整后招考计划为7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美术教师B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1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核减1个计划将计划调整到美术教师A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体育教师A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6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8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与体育教师B合并后招考计划为8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海阳市各小学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体育教师B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2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0</w:t>
            </w:r>
          </w:p>
        </w:tc>
        <w:tc>
          <w:tcPr>
            <w:tcW w:w="231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7"/>
                <w:szCs w:val="17"/>
              </w:rPr>
            </w:pPr>
            <w:r>
              <w:rPr>
                <w:rFonts w:ascii="宋体" w:hAnsi="宋体" w:eastAsia="宋体" w:cs="宋体"/>
                <w:kern w:val="0"/>
                <w:sz w:val="17"/>
                <w:szCs w:val="17"/>
                <w:lang w:val="en-US" w:eastAsia="zh-CN" w:bidi="ar"/>
              </w:rPr>
              <w:t>取消，将计划调整到体育教师A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75D56"/>
    <w:rsid w:val="5C775D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2017-01-22T11:07:00Z</dcterms:created>
  <dc:creator>ASUS</dc:creator>
  <cp:lastModifiedBy>ASUS</cp:lastModifiedBy>
  <dcterms:modified xsi:type="dcterms:W3CDTF">2017-01-22T11:07:38Z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