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404040"/>
          <w:spacing w:val="0"/>
          <w:sz w:val="20"/>
          <w:szCs w:val="20"/>
          <w:shd w:val="clear" w:fill="FFFFFF"/>
        </w:rPr>
      </w:pPr>
      <w:r>
        <w:rPr>
          <w:rFonts w:ascii="微软雅黑" w:hAnsi="微软雅黑" w:eastAsia="微软雅黑" w:cs="微软雅黑"/>
          <w:b/>
          <w:i w:val="0"/>
          <w:caps w:val="0"/>
          <w:color w:val="404040"/>
          <w:spacing w:val="0"/>
          <w:sz w:val="20"/>
          <w:szCs w:val="20"/>
          <w:shd w:val="clear" w:fill="FFFFFF"/>
        </w:rPr>
        <w:t>2016年</w:t>
      </w:r>
      <w:r>
        <w:rPr>
          <w:rFonts w:ascii="微软雅黑" w:hAnsi="微软雅黑" w:eastAsia="微软雅黑" w:cs="微软雅黑"/>
          <w:b/>
          <w:i w:val="0"/>
          <w:caps w:val="0"/>
          <w:color w:val="404040"/>
          <w:spacing w:val="0"/>
          <w:sz w:val="20"/>
          <w:szCs w:val="20"/>
          <w:shd w:val="clear" w:fill="FFFFFF"/>
        </w:rPr>
        <w:t>山东省住房和城乡建设厅所属事业单位公开招聘拟聘用人员公示名单</w:t>
      </w:r>
    </w:p>
    <w:tbl>
      <w:tblPr>
        <w:tblW w:w="8976" w:type="dxa"/>
        <w:tblInd w:w="-45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40"/>
        <w:gridCol w:w="1733"/>
        <w:gridCol w:w="690"/>
        <w:gridCol w:w="1074"/>
        <w:gridCol w:w="913"/>
        <w:gridCol w:w="421"/>
        <w:gridCol w:w="775"/>
        <w:gridCol w:w="646"/>
        <w:gridCol w:w="651"/>
        <w:gridCol w:w="16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3" w:hRule="atLeast"/>
        </w:trPr>
        <w:tc>
          <w:tcPr>
            <w:tcW w:w="4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bookmarkStart w:id="0" w:name="_GoBack"/>
            <w:bookmarkEnd w:id="0"/>
            <w:r>
              <w:rPr>
                <w:rFonts w:hint="eastAsia" w:ascii="宋体" w:hAnsi="宋体" w:eastAsia="宋体" w:cs="宋体"/>
                <w:color w:val="000000"/>
                <w:kern w:val="0"/>
                <w:sz w:val="24"/>
                <w:szCs w:val="24"/>
                <w:bdr w:val="none" w:color="auto" w:sz="0" w:space="0"/>
                <w:lang w:val="en-US" w:eastAsia="zh-CN" w:bidi="ar"/>
              </w:rPr>
              <w:t>序号</w:t>
            </w:r>
          </w:p>
        </w:tc>
        <w:tc>
          <w:tcPr>
            <w:tcW w:w="173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招聘单位</w:t>
            </w:r>
          </w:p>
        </w:tc>
        <w:tc>
          <w:tcPr>
            <w:tcW w:w="69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岗位等级</w:t>
            </w:r>
          </w:p>
        </w:tc>
        <w:tc>
          <w:tcPr>
            <w:tcW w:w="10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岗位名称</w:t>
            </w:r>
          </w:p>
        </w:tc>
        <w:tc>
          <w:tcPr>
            <w:tcW w:w="9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姓名</w:t>
            </w:r>
          </w:p>
        </w:tc>
        <w:tc>
          <w:tcPr>
            <w:tcW w:w="42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性别</w:t>
            </w:r>
          </w:p>
        </w:tc>
        <w:tc>
          <w:tcPr>
            <w:tcW w:w="7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考试成绩</w:t>
            </w:r>
          </w:p>
        </w:tc>
        <w:tc>
          <w:tcPr>
            <w:tcW w:w="64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考核情况</w:t>
            </w:r>
          </w:p>
        </w:tc>
        <w:tc>
          <w:tcPr>
            <w:tcW w:w="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体检结果</w:t>
            </w:r>
          </w:p>
        </w:tc>
        <w:tc>
          <w:tcPr>
            <w:tcW w:w="163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单位咨询电话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1</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山东省工程建设标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准定额站</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初级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工程造价管理</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杨伟伟</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80.10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0531-87087069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2</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山东省工程建设标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准定额站</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工程造价管理2</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刘震南</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85.70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0531-87087069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3</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山东省工程建设标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准定额站</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工程造价管理2</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高中艳</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81.70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0531-87087069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4</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教师11</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叶曙光</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67.40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5</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教师12</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井汇</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78.30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6</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教师13</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李法红</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78.30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实训指导教师1</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牛彦磊</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79.65</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8</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实训指导教师1</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吴恒</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78.60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9</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辅导员7</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林政旺</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72.40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10</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辅导员8</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张帅</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71.10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11</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辅导员9</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赵英英</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78.20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12</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辅导员10</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刘芳</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73.60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2" w:hRule="atLeast"/>
        </w:trPr>
        <w:tc>
          <w:tcPr>
            <w:tcW w:w="4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13</w:t>
            </w:r>
          </w:p>
        </w:tc>
        <w:tc>
          <w:tcPr>
            <w:tcW w:w="17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山东城市建设职业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学院</w:t>
            </w:r>
          </w:p>
        </w:tc>
        <w:tc>
          <w:tcPr>
            <w:tcW w:w="6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中级</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会计2</w:t>
            </w:r>
          </w:p>
        </w:tc>
        <w:tc>
          <w:tcPr>
            <w:tcW w:w="91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王韬</w:t>
            </w:r>
          </w:p>
        </w:tc>
        <w:tc>
          <w:tcPr>
            <w:tcW w:w="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7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71.40</w:t>
            </w:r>
          </w:p>
        </w:tc>
        <w:tc>
          <w:tcPr>
            <w:tcW w:w="64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6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合格</w:t>
            </w:r>
          </w:p>
        </w:tc>
        <w:tc>
          <w:tcPr>
            <w:tcW w:w="163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1" w:lineRule="atLeast"/>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0531-89709877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pPr>
      <w:r>
        <w:rPr>
          <w:rFonts w:ascii="微软雅黑" w:hAnsi="微软雅黑" w:eastAsia="微软雅黑" w:cs="微软雅黑"/>
          <w:b w:val="0"/>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b w:val="0"/>
          <w:i w:val="0"/>
          <w:caps w:val="0"/>
          <w:color w:val="000000"/>
          <w:spacing w:val="0"/>
          <w:kern w:val="0"/>
          <w:sz w:val="32"/>
          <w:szCs w:val="32"/>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 </w:t>
      </w:r>
    </w:p>
    <w:p>
      <w:pPr>
        <w:rPr>
          <w:rFonts w:ascii="微软雅黑" w:hAnsi="微软雅黑" w:eastAsia="微软雅黑" w:cs="微软雅黑"/>
          <w:b/>
          <w:i w:val="0"/>
          <w:caps w:val="0"/>
          <w:color w:val="404040"/>
          <w:spacing w:val="0"/>
          <w:sz w:val="20"/>
          <w:szCs w:val="2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15A2"/>
    <w:rsid w:val="696B15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2017-02-21T02:19:00Z</dcterms:created>
  <dc:creator>ASUS</dc:creator>
  <cp:lastModifiedBy>ASUS</cp:lastModifiedBy>
  <dcterms:modified xsi:type="dcterms:W3CDTF">2017-02-21T02:19:42Z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