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line="320" w:lineRule="atLeast"/>
        <w:ind w:lef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7"/>
          <w:szCs w:val="27"/>
          <w:lang w:val="en-US" w:eastAsia="zh-CN" w:bidi="ar"/>
        </w:rPr>
        <w:t>  根据《唐山市曹妃甸区2016年事业单位公开招聘工作人员公告》规定，笔试、面试、体检、政审、考核等工作已经结束。拟聘用人选名单如下：</w:t>
      </w:r>
    </w:p>
    <w:tbl>
      <w:tblPr>
        <w:tblW w:w="10290" w:type="dxa"/>
        <w:tblCellSpacing w:w="0" w:type="dxa"/>
        <w:tblInd w:w="0" w:type="dxa"/>
        <w:shd w:val="clear"/>
        <w:tblLayout w:type="fixed"/>
        <w:tblCellMar>
          <w:top w:w="0" w:type="dxa"/>
          <w:left w:w="0" w:type="dxa"/>
          <w:bottom w:w="0" w:type="dxa"/>
          <w:right w:w="0" w:type="dxa"/>
        </w:tblCellMar>
      </w:tblPr>
      <w:tblGrid>
        <w:gridCol w:w="990"/>
        <w:gridCol w:w="1395"/>
        <w:gridCol w:w="4290"/>
        <w:gridCol w:w="1590"/>
        <w:gridCol w:w="2025"/>
      </w:tblGrid>
      <w:tr>
        <w:tblPrEx>
          <w:shd w:val="clear"/>
          <w:tblLayout w:type="fixed"/>
          <w:tblCellMar>
            <w:top w:w="0" w:type="dxa"/>
            <w:left w:w="0" w:type="dxa"/>
            <w:bottom w:w="0" w:type="dxa"/>
            <w:right w:w="0" w:type="dxa"/>
          </w:tblCellMar>
        </w:tblPrEx>
        <w:trPr>
          <w:trHeight w:val="615"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Style w:val="3"/>
                <w:rFonts w:hint="eastAsia" w:ascii="宋体" w:hAnsi="宋体" w:eastAsia="宋体" w:cs="宋体"/>
                <w:color w:val="333333"/>
                <w:kern w:val="0"/>
                <w:sz w:val="20"/>
                <w:szCs w:val="20"/>
                <w:lang w:val="en-US" w:eastAsia="zh-CN" w:bidi="ar"/>
              </w:rPr>
              <w:t>序号</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Style w:val="3"/>
                <w:rFonts w:hint="eastAsia" w:ascii="宋体" w:hAnsi="宋体" w:eastAsia="宋体" w:cs="宋体"/>
                <w:color w:val="333333"/>
                <w:kern w:val="0"/>
                <w:sz w:val="20"/>
                <w:szCs w:val="20"/>
                <w:lang w:val="en-US" w:eastAsia="zh-CN" w:bidi="ar"/>
              </w:rPr>
              <w:t>岗位代码</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Style w:val="3"/>
                <w:rFonts w:hint="eastAsia" w:ascii="宋体" w:hAnsi="宋体" w:eastAsia="宋体" w:cs="宋体"/>
                <w:color w:val="333333"/>
                <w:kern w:val="0"/>
                <w:sz w:val="20"/>
                <w:szCs w:val="20"/>
                <w:lang w:val="en-US" w:eastAsia="zh-CN" w:bidi="ar"/>
              </w:rPr>
              <w:t>报考单位</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Style w:val="3"/>
                <w:rFonts w:hint="eastAsia" w:ascii="宋体" w:hAnsi="宋体" w:eastAsia="宋体" w:cs="宋体"/>
                <w:color w:val="333333"/>
                <w:kern w:val="0"/>
                <w:sz w:val="20"/>
                <w:szCs w:val="20"/>
                <w:lang w:val="en-US" w:eastAsia="zh-CN" w:bidi="ar"/>
              </w:rPr>
              <w:t>姓名</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Style w:val="3"/>
                <w:rFonts w:hint="eastAsia" w:ascii="宋体" w:hAnsi="宋体" w:eastAsia="宋体" w:cs="宋体"/>
                <w:color w:val="333333"/>
                <w:kern w:val="0"/>
                <w:sz w:val="20"/>
                <w:szCs w:val="20"/>
                <w:lang w:val="en-US" w:eastAsia="zh-CN" w:bidi="ar"/>
              </w:rPr>
              <w:t>准考证号</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002</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计划生育技术服务站</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艾珉月</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10020105</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2</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003</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计划生育技术服务站</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马建伟</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10031912</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3</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005</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妇幼保健院</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孙丹丹</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10052313</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4</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006</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信访局信访联合受理服务中心</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杨倩</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10063423</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5</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006</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信访局信访联合受理服务中心</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刘春城</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10061523</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6</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007</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曹妃甸报社</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吕景会</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10071903</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7</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007</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曹妃甸报社</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董倩</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10070501</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8</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008</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曹妃甸报社</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周丹</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10084430</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9</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008</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曹妃甸报社</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王梦录</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10082921</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008</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曹妃甸报社</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胡立荣</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10080815</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11</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009</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电视台</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王景成</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10092829</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12</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010</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电视台</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李茜茜</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10101214</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13</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010</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电视台</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李国艳</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10101007</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14</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011</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电视台</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王一茗</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10113108</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15</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012</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政府办气象灾害防御指挥中心</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王畅</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10122729</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16</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013</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政府办气象灾害防御指挥中心</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王盛</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20130624</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17</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014</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政府办数字中心</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李俐明</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10141119</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18</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015</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政府办信息调研中心</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卢奥</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10151821</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19</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016</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发改局重点项目办公室</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姜晓波</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10160904</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20</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017</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发改局铁路办</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郎婧伊</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10170920</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21</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018</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审计局企业审计室</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赵丰</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10184030</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22</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019</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审计局园区固定资产投资审计中心</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张伯伟</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10193623</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23</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020</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统计局普查中心</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贺瑜</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10200811</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24</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021</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司法局法律援助中心</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杨杰</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10213414</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25</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021</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司法局法律援助中心</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朱娜娜</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10214525</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26</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022</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房屋征收办公室</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刘相儒</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10221720</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27</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022</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房屋征收办公室</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张雪</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10223931</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28</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023</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支援重点建设办公室</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王亮</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10232913</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29</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023</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支援重点建设办公室</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孙旭</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10232604</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30</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024</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支援重点建设办公室</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孙珊珊</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10242510</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31</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024</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支援重点建设办公室</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郑小康</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10244405</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32</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025</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湿地和鸟类省级自然保护区管理处</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赵飞</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10254029</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33</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025</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湿地和鸟类省级自然保护区管理处</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赵瑞波</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10254122</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34</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026</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湿地和鸟类省级自然保护区管理处</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王思源</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10263014</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35</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026</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湿地和鸟类省级自然保护区管理处</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龙宗尚</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10261819</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36</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027</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住建局建设工程质量监督站</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王彩波</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10272728</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37</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027</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住建局建设工程质量监督站</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吕广斌</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10271830</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38</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027</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住建局建设工程质量监督站</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马雨露</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10271925</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39</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028</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住建局建设工程质量监督站</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艾兰</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10280102</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40</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029</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住建局住房保障中心</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张秀艳</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10293927</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41</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030</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住建局物业管理中心</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陈凯</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10300306</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42</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031</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住建局城市管理监察大队</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张文敬</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20311417</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43</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031</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住建局城市管理监察大队</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陈曦</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20311024</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44</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031</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住建局城市管理监察大队</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郑树明</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20311513</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45</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031</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住建局城市管理监察大队</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董月洁</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20311030</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46</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031</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住建局城市管理监察大队</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霍雨佳</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20311108</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47</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031</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住建局城市管理监察大队</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曹砚辉</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20311019</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48</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032</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住建局城市管理监察大队</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田然</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20322105</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49</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032</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住建局城市管理监察大队</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艾路</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20321523</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50</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033</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国土局唐山湾生态城分局</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滕子楠</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20332504</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51</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033</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国土局唐山湾生态城分局</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张文超</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20332516</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52</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034</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国土局唐山湾生态城分局</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赵宏伟</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20342720</w:t>
            </w:r>
          </w:p>
        </w:tc>
      </w:tr>
      <w:tr>
        <w:tblPrEx>
          <w:tblLayout w:type="fixed"/>
          <w:tblCellMar>
            <w:top w:w="0" w:type="dxa"/>
            <w:left w:w="0" w:type="dxa"/>
            <w:bottom w:w="0" w:type="dxa"/>
            <w:right w:w="0" w:type="dxa"/>
          </w:tblCellMar>
        </w:tblPrEx>
        <w:trPr>
          <w:trHeight w:val="25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53</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034</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国土局唐山湾生态城分局</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孟娇</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20342620</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54</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035</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国土局南堡经济开发区分局</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张森</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10353906</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55</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035</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国土局南堡经济开发区分局</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孙立婷</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10352422</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56</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036</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国土局南堡经济开发区分局</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王映辉</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10363116</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57</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036</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国土局南堡经济开发区分局</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史永刚</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10362217</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58</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037</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市场监督管理局信息中心</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赵静</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10374105</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59</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037</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市场监督管理局信息中心</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董会中</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10370423</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60</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038</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市场监督管理局信息中心</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王海娇</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10382817</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61</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039</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市场监督管理局食品监督所</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左俊辉</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10394531</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62</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039</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市场监督管理局食品监督所</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吕金明</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10391902</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63</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039</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市场监督管理局食品监督所</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蒋海芹</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10390905</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64</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040</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市场监督管理局食品监督所</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张海鹏</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10403708</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65</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040</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市场监督管理局食品监督所</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宋晨</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10402220</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66</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041</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财政局综合治税领导小组办公室</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郑惠云</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10414305</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67</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041</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财政局综合治税领导小组办公室</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张双庆</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10413912</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68</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042</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财政局投资评审中心</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魏思同</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10423205</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69</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043</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财政局集中收付中心</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李媛媛</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10431410</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70</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044</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财政局非税收入管理局</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孙凯泓</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10442418</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71</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044</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财政局非税收入管理局</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赵颖</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10444212</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72</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045</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财政局政府和社会资本合作管理中心</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潘伟</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10452028</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73</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045</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财政局政府和社会资本合作管理中心</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张丽媛</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10453812</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74</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046</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行政审批局垦区政务服务中心</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王琨</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10462907</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75</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046</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行政审批局垦区政务服务中心</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李贺明</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10461014</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76</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047</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行政审批局垦区政务服务中心</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孙彤</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10472520</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77</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048</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行政审批局垦区政务服务中心</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刘宇</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10481805</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78</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049</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行政审批局临港政务服务中心</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张俊</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10493803</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79</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049</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行政审批局临港政务服务中心</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孙海丽</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10492325</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80</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050</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行政审批局临港政务服务中心</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刘洋</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10501730</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81</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050</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行政审批局临港政务服务中心</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王怡</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10503109</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82</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050</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行政审批局临港政务服务中心</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孙晨晖</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10502308</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83</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051</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供销合作社</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常宝乐</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20512811</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84</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051</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供销合作社</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王露潼</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20513401</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85</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052</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环保局环境监察大队</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孙建新</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10522409</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86</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052</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环保局环境监察大队</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李思诺</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10521227</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87</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053</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环保局环境监察大队</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刘丹</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10531527</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88</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054</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农林畜牧水产局基层服务站</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董宏亮</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10540421</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89</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054</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农林畜牧水产局基层服务站</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张鹏程</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10543830</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90</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054</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农林畜牧水产局基层服务站</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张鹤鹏</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10543711</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91</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055</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农林畜牧水产局基层服务站</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吴凡</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10553213</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92</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055</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农林畜牧水产局基层服务站</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王超</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10552801</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93</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055</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农林畜牧水产局基层服务站</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刘学强</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10551726</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94</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056</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民政局最低生活保障办公室</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岳建平</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20564125</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95</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057</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社会保险事业局</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刘彬彬</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10571513</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96</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057</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社会保险事业局</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杜海漫</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10570510</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97</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058</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社会保险事业局</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刘晓雪</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10581723</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98</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058</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社会保险事业局</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王晓远</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10583024</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99</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059</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社会保险事业局</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孙纪彦</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10592405</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100</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059</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社会保险事业局</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孙婷婷</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10592519</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101</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060</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安监局安全生产教育培训中心</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项青霞</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10603227</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102</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061</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安监局安全生产教育培训中心</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冯雅雅</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10610601</w:t>
            </w:r>
          </w:p>
        </w:tc>
      </w:tr>
      <w:tr>
        <w:tblPrEx>
          <w:tblLayout w:type="fixed"/>
          <w:tblCellMar>
            <w:top w:w="0" w:type="dxa"/>
            <w:left w:w="0" w:type="dxa"/>
            <w:bottom w:w="0" w:type="dxa"/>
            <w:right w:w="0" w:type="dxa"/>
          </w:tblCellMar>
        </w:tblPrEx>
        <w:trPr>
          <w:trHeight w:val="286" w:hRule="atLeast"/>
          <w:tblCellSpacing w:w="0" w:type="dxa"/>
        </w:trPr>
        <w:tc>
          <w:tcPr>
            <w:tcW w:w="9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103</w:t>
            </w:r>
          </w:p>
        </w:tc>
        <w:tc>
          <w:tcPr>
            <w:tcW w:w="139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062</w:t>
            </w:r>
          </w:p>
        </w:tc>
        <w:tc>
          <w:tcPr>
            <w:tcW w:w="42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安监局安全生产教育培训中心</w:t>
            </w:r>
          </w:p>
        </w:tc>
        <w:tc>
          <w:tcPr>
            <w:tcW w:w="1590"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张天问</w:t>
            </w:r>
          </w:p>
        </w:tc>
        <w:tc>
          <w:tcPr>
            <w:tcW w:w="2025" w:type="dxa"/>
            <w:tcBorders>
              <w:bottom w:val="single" w:color="auto" w:sz="4" w:space="0"/>
            </w:tcBorders>
            <w:shd w:val="clear"/>
            <w:vAlign w:val="center"/>
          </w:tcPr>
          <w:p>
            <w:pPr>
              <w:keepNext w:val="0"/>
              <w:keepLines w:val="0"/>
              <w:widowControl/>
              <w:suppressLineNumbers w:val="0"/>
              <w:spacing w:line="336" w:lineRule="atLeast"/>
              <w:jc w:val="left"/>
              <w:rPr>
                <w:color w:val="333333"/>
                <w:sz w:val="18"/>
                <w:szCs w:val="18"/>
              </w:rPr>
            </w:pPr>
            <w:r>
              <w:rPr>
                <w:rFonts w:hint="eastAsia" w:ascii="宋体" w:hAnsi="宋体" w:eastAsia="宋体" w:cs="宋体"/>
                <w:color w:val="333333"/>
                <w:kern w:val="0"/>
                <w:sz w:val="20"/>
                <w:szCs w:val="20"/>
                <w:lang w:val="en-US" w:eastAsia="zh-CN" w:bidi="ar"/>
              </w:rPr>
              <w:t>10623915</w:t>
            </w:r>
          </w:p>
        </w:tc>
      </w:tr>
    </w:tbl>
    <w:p>
      <w:pPr>
        <w:keepNext w:val="0"/>
        <w:keepLines w:val="0"/>
        <w:widowControl/>
        <w:suppressLineNumbers w:val="0"/>
        <w:spacing w:line="320" w:lineRule="atLeast"/>
        <w:ind w:lef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i w:val="0"/>
          <w:caps w:val="0"/>
          <w:color w:val="000000"/>
          <w:spacing w:val="0"/>
          <w:kern w:val="0"/>
          <w:sz w:val="27"/>
          <w:szCs w:val="27"/>
          <w:lang w:val="en-US" w:eastAsia="zh-CN" w:bidi="ar"/>
        </w:rPr>
        <w:t>   </w:t>
      </w:r>
    </w:p>
    <w:p>
      <w:pPr>
        <w:keepNext w:val="0"/>
        <w:keepLines w:val="0"/>
        <w:widowControl/>
        <w:suppressLineNumbers w:val="0"/>
        <w:spacing w:line="320" w:lineRule="atLeast"/>
        <w:ind w:lef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i w:val="0"/>
          <w:caps w:val="0"/>
          <w:color w:val="000000"/>
          <w:spacing w:val="0"/>
          <w:kern w:val="0"/>
          <w:sz w:val="27"/>
          <w:szCs w:val="27"/>
          <w:lang w:val="en-US" w:eastAsia="zh-CN" w:bidi="ar"/>
        </w:rPr>
        <w:t>    </w:t>
      </w:r>
      <w:r>
        <w:rPr>
          <w:rFonts w:hint="eastAsia" w:ascii="宋体" w:hAnsi="宋体" w:eastAsia="宋体" w:cs="宋体"/>
          <w:b w:val="0"/>
          <w:i w:val="0"/>
          <w:caps w:val="0"/>
          <w:color w:val="000000"/>
          <w:spacing w:val="0"/>
          <w:kern w:val="0"/>
          <w:sz w:val="27"/>
          <w:szCs w:val="27"/>
          <w:lang w:val="en-US" w:eastAsia="zh-CN" w:bidi="ar"/>
        </w:rPr>
        <w:t>现予以公示，公示期7个工作日（2017年2月17日－2017年2月27日），对拟聘用人选有异议的，请在公示期内向唐山市曹妃甸区公开招聘事业单位工作人员领导小组反映，监督电话：0315－8727718。</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Times New Roman"/>
    <w:panose1 w:val="02040503050406030204"/>
    <w:charset w:val="00"/>
    <w:family w:val="roman"/>
    <w:pitch w:val="default"/>
    <w:sig w:usb0="00000000" w:usb1="00000000" w:usb2="00000000" w:usb3="00000000" w:csb0="0000019F"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A01A0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2017-02-17T09:21:27Z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