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40" w:type="dxa"/>
        <w:jc w:val="center"/>
        <w:tblCellMar>
          <w:left w:w="0" w:type="dxa"/>
          <w:right w:w="0" w:type="dxa"/>
        </w:tblCellMar>
        <w:tblLook w:val="04A0"/>
      </w:tblPr>
      <w:tblGrid>
        <w:gridCol w:w="500"/>
        <w:gridCol w:w="3860"/>
        <w:gridCol w:w="720"/>
        <w:gridCol w:w="1640"/>
        <w:gridCol w:w="1060"/>
        <w:gridCol w:w="520"/>
        <w:gridCol w:w="1160"/>
        <w:gridCol w:w="980"/>
      </w:tblGrid>
      <w:tr w:rsidR="00DF18C1" w:rsidRPr="00DF18C1" w:rsidTr="00DF18C1">
        <w:trPr>
          <w:trHeight w:val="885"/>
          <w:jc w:val="center"/>
        </w:trPr>
        <w:tc>
          <w:tcPr>
            <w:tcW w:w="104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32"/>
              </w:rPr>
              <w:t>自治区北部湾港口管理局2016年公开招聘工作人员面试人员名单</w:t>
            </w:r>
          </w:p>
        </w:tc>
      </w:tr>
      <w:tr w:rsidR="00DF18C1" w:rsidRPr="00DF18C1" w:rsidTr="00DF18C1">
        <w:trPr>
          <w:trHeight w:val="66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报考单位及岗位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需求</w:t>
            </w: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br/>
              <w:t>人数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准考证号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考生姓名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笔试分数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北海分局港口危化专业技术岗位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20170101008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刘婉清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60.90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20170101003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黄福南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20170101007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朱静薰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20170101013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黄克磊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20170101011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杨家富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58.60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20170101018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莫石昌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58.20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7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钦州分局港口危化专业技术岗位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20170102021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林家淼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62.40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20170102006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崖红棉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61.40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20170102003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钟小兰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60.30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20170102023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黄小燕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59.40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陈锦泥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58.40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罗知阳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57.70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13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防城港分局港口危化专业技术岗位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20170103018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李敦南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66.50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1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20170103013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苏发锦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66.00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2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20170103008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韦期继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61.70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3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20170103003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凌华瑞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56.90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20170103005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黄宏日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55.40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</w:tr>
      <w:tr w:rsidR="00DF18C1" w:rsidRPr="00DF18C1" w:rsidTr="00DF18C1">
        <w:trPr>
          <w:trHeight w:val="54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20170103001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谭建华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54.20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18C1" w:rsidRPr="00DF18C1" w:rsidRDefault="00DF18C1" w:rsidP="00DF18C1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F18C1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6</w:t>
            </w:r>
          </w:p>
        </w:tc>
      </w:tr>
    </w:tbl>
    <w:p w:rsidR="00DF18C1" w:rsidRPr="00DF18C1" w:rsidRDefault="00DF18C1" w:rsidP="00DF18C1">
      <w:pPr>
        <w:adjustRightInd/>
        <w:snapToGrid/>
        <w:spacing w:after="0" w:line="600" w:lineRule="atLeast"/>
        <w:rPr>
          <w:rFonts w:eastAsia="宋体" w:cs="Tahoma"/>
          <w:color w:val="000000"/>
          <w:sz w:val="18"/>
          <w:szCs w:val="18"/>
        </w:rPr>
      </w:pPr>
      <w:r w:rsidRPr="00DF18C1">
        <w:rPr>
          <w:rFonts w:eastAsia="宋体" w:cs="Tahoma"/>
          <w:color w:val="000000"/>
          <w:sz w:val="18"/>
          <w:szCs w:val="18"/>
        </w:rPr>
        <w:t> </w:t>
      </w:r>
    </w:p>
    <w:p w:rsidR="004358AB" w:rsidRPr="00DF18C1" w:rsidRDefault="004358AB" w:rsidP="00DF18C1"/>
    <w:sectPr w:rsidR="004358AB" w:rsidRPr="00DF18C1" w:rsidSect="00DF18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94215"/>
    <w:rsid w:val="0029666D"/>
    <w:rsid w:val="00323B43"/>
    <w:rsid w:val="003D37D8"/>
    <w:rsid w:val="00426133"/>
    <w:rsid w:val="004358AB"/>
    <w:rsid w:val="004A5CC4"/>
    <w:rsid w:val="00877DC2"/>
    <w:rsid w:val="008B7726"/>
    <w:rsid w:val="00A13201"/>
    <w:rsid w:val="00A71755"/>
    <w:rsid w:val="00D31D50"/>
    <w:rsid w:val="00DF18C1"/>
    <w:rsid w:val="00E5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3201"/>
    <w:rPr>
      <w:b/>
      <w:bCs/>
    </w:rPr>
  </w:style>
  <w:style w:type="character" w:customStyle="1" w:styleId="apple-converted-space">
    <w:name w:val="apple-converted-space"/>
    <w:basedOn w:val="a0"/>
    <w:rsid w:val="004A5CC4"/>
  </w:style>
  <w:style w:type="paragraph" w:styleId="a4">
    <w:name w:val="Balloon Text"/>
    <w:basedOn w:val="a"/>
    <w:link w:val="Char"/>
    <w:uiPriority w:val="99"/>
    <w:semiHidden/>
    <w:unhideWhenUsed/>
    <w:rsid w:val="004A5CC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A5CC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2017-02-16T11:14:00Z</dcterms:modified>
</cp:coreProperties>
</file>