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2"/>
          <w:szCs w:val="42"/>
          <w:shd w:val="clear" w:fill="FFFFFF"/>
        </w:rPr>
        <w:t>遵义市人民政府研究室（发展研究中心）2017年公开选调工作人员面试成绩公示（3号）</w:t>
      </w:r>
    </w:p>
    <w:tbl>
      <w:tblPr>
        <w:tblW w:w="8331" w:type="dxa"/>
        <w:jc w:val="center"/>
        <w:tblInd w:w="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66"/>
        <w:gridCol w:w="1070"/>
        <w:gridCol w:w="693"/>
        <w:gridCol w:w="1071"/>
        <w:gridCol w:w="693"/>
        <w:gridCol w:w="870"/>
        <w:gridCol w:w="693"/>
        <w:gridCol w:w="870"/>
        <w:gridCol w:w="1039"/>
        <w:gridCol w:w="6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06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 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笔试平均成绩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笔试成绩占总成绩分值（50％）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面试成绩占总成绩分值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(40％)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实绩成绩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实绩成绩占总成绩分值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(10％)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是否进入考察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雷昆模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45.335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88.95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郑鹏江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44.835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88.23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龙林泉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85.68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52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 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83.60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33.44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83.97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陈前良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42.335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32.24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黄永刚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42.165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田茂科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41.335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79.60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31.84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 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41.335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31.28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8.933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张邦静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40.665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77.33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包义乾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40.335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未交资料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2"/>
          <w:szCs w:val="4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16FB"/>
    <w:rsid w:val="23E616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2017-02-28T07:48:00Z</dcterms:created>
  <dc:creator>guoqiang</dc:creator>
  <cp:lastModifiedBy>guoqiang</cp:lastModifiedBy>
  <dcterms:modified xsi:type="dcterms:W3CDTF">2017-02-28T07:49:16Z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