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F66" w:rsidRDefault="007B7F66" w:rsidP="007B7F66">
      <w:pPr>
        <w:rPr>
          <w:rFonts w:ascii="Simsun" w:hAnsi="Simsun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Simsun" w:hAnsi="Simsun" w:hint="eastAsia"/>
          <w:b/>
          <w:bCs/>
          <w:color w:val="000000"/>
          <w:sz w:val="36"/>
          <w:szCs w:val="36"/>
          <w:shd w:val="clear" w:color="auto" w:fill="FFFFFF"/>
        </w:rPr>
        <w:t>附件</w:t>
      </w:r>
      <w:r>
        <w:rPr>
          <w:rFonts w:ascii="Simsun" w:hAnsi="Simsun" w:hint="eastAsia"/>
          <w:b/>
          <w:bCs/>
          <w:color w:val="000000"/>
          <w:sz w:val="36"/>
          <w:szCs w:val="36"/>
          <w:shd w:val="clear" w:color="auto" w:fill="FFFFFF"/>
        </w:rPr>
        <w:t>:</w:t>
      </w:r>
    </w:p>
    <w:p w:rsidR="007B7F66" w:rsidRDefault="007B7F66" w:rsidP="007B7F66">
      <w:pPr>
        <w:rPr>
          <w:rFonts w:ascii="Simsun" w:hAnsi="Simsun" w:hint="eastAsia"/>
          <w:b/>
          <w:bCs/>
          <w:color w:val="000000"/>
          <w:sz w:val="36"/>
          <w:szCs w:val="36"/>
          <w:shd w:val="clear" w:color="auto" w:fill="FFFFFF"/>
        </w:rPr>
      </w:pPr>
    </w:p>
    <w:p w:rsidR="007B7F66" w:rsidRDefault="00E74FE3" w:rsidP="007B7F66">
      <w:pPr>
        <w:spacing w:afterLines="50" w:after="156"/>
        <w:jc w:val="center"/>
        <w:rPr>
          <w:rFonts w:ascii="Simsun" w:hAnsi="Simsun" w:hint="eastAsia"/>
          <w:b/>
          <w:bCs/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  <w:r w:rsidRPr="00E74FE3">
        <w:rPr>
          <w:rFonts w:ascii="Simsun" w:hAnsi="Simsun" w:hint="eastAsia"/>
          <w:b/>
          <w:bCs/>
          <w:color w:val="000000"/>
          <w:sz w:val="36"/>
          <w:szCs w:val="36"/>
          <w:shd w:val="clear" w:color="auto" w:fill="FFFFFF"/>
        </w:rPr>
        <w:t>北京市南水北调宣传教育中心</w:t>
      </w:r>
      <w:r w:rsidRPr="00E74FE3">
        <w:rPr>
          <w:rFonts w:ascii="Simsun" w:hAnsi="Simsun" w:hint="eastAsia"/>
          <w:b/>
          <w:bCs/>
          <w:color w:val="000000"/>
          <w:sz w:val="36"/>
          <w:szCs w:val="36"/>
          <w:shd w:val="clear" w:color="auto" w:fill="FFFFFF"/>
        </w:rPr>
        <w:t>201</w:t>
      </w:r>
      <w:r w:rsidRPr="00E74FE3">
        <w:rPr>
          <w:rFonts w:ascii="Simsun" w:hAnsi="Simsun"/>
          <w:b/>
          <w:bCs/>
          <w:color w:val="000000"/>
          <w:sz w:val="36"/>
          <w:szCs w:val="36"/>
          <w:shd w:val="clear" w:color="auto" w:fill="FFFFFF"/>
        </w:rPr>
        <w:t>7</w:t>
      </w:r>
      <w:r w:rsidRPr="00E74FE3">
        <w:rPr>
          <w:rFonts w:ascii="Simsun" w:hAnsi="Simsun" w:hint="eastAsia"/>
          <w:b/>
          <w:bCs/>
          <w:color w:val="000000"/>
          <w:sz w:val="36"/>
          <w:szCs w:val="36"/>
          <w:shd w:val="clear" w:color="auto" w:fill="FFFFFF"/>
        </w:rPr>
        <w:t>年第一次公开招聘工作</w:t>
      </w:r>
      <w:r w:rsidRPr="00E74FE3">
        <w:rPr>
          <w:rFonts w:ascii="Simsun" w:hAnsi="Simsun"/>
          <w:b/>
          <w:bCs/>
          <w:color w:val="000000"/>
          <w:sz w:val="36"/>
          <w:szCs w:val="36"/>
          <w:shd w:val="clear" w:color="auto" w:fill="FFFFFF"/>
        </w:rPr>
        <w:t>人员</w:t>
      </w:r>
      <w:r w:rsidRPr="00E74FE3">
        <w:rPr>
          <w:rFonts w:ascii="Simsun" w:hAnsi="Simsun" w:hint="eastAsia"/>
          <w:b/>
          <w:bCs/>
          <w:color w:val="000000"/>
          <w:sz w:val="36"/>
          <w:szCs w:val="36"/>
          <w:shd w:val="clear" w:color="auto" w:fill="FFFFFF"/>
        </w:rPr>
        <w:t>岗位表</w:t>
      </w:r>
    </w:p>
    <w:tbl>
      <w:tblPr>
        <w:tblW w:w="14534" w:type="dxa"/>
        <w:tblLook w:val="04A0" w:firstRow="1" w:lastRow="0" w:firstColumn="1" w:lastColumn="0" w:noHBand="0" w:noVBand="1"/>
      </w:tblPr>
      <w:tblGrid>
        <w:gridCol w:w="999"/>
        <w:gridCol w:w="1216"/>
        <w:gridCol w:w="1620"/>
        <w:gridCol w:w="973"/>
        <w:gridCol w:w="1055"/>
        <w:gridCol w:w="1216"/>
        <w:gridCol w:w="1216"/>
        <w:gridCol w:w="1458"/>
        <w:gridCol w:w="1216"/>
        <w:gridCol w:w="1046"/>
        <w:gridCol w:w="2519"/>
      </w:tblGrid>
      <w:tr w:rsidR="007B7F66" w:rsidRPr="003A00C0" w:rsidTr="00A47860">
        <w:trPr>
          <w:trHeight w:val="878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F66" w:rsidRPr="003A00C0" w:rsidRDefault="007B7F66" w:rsidP="00A4786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3A00C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用人部门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F66" w:rsidRPr="003A00C0" w:rsidRDefault="007B7F66" w:rsidP="00A4786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3A00C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F66" w:rsidRPr="003A00C0" w:rsidRDefault="007B7F66" w:rsidP="00A4786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3A00C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岗位职责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F66" w:rsidRPr="003A00C0" w:rsidRDefault="007B7F66" w:rsidP="00A4786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3A00C0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岗位类别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F66" w:rsidRPr="003A00C0" w:rsidRDefault="007B7F66" w:rsidP="00A4786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3A00C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F66" w:rsidRPr="003A00C0" w:rsidRDefault="007B7F66" w:rsidP="00A4786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3A00C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F66" w:rsidRPr="003A00C0" w:rsidRDefault="007B7F66" w:rsidP="00A4786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3A00C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F66" w:rsidRPr="003A00C0" w:rsidRDefault="007B7F66" w:rsidP="00A4786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3A00C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F66" w:rsidRPr="003A00C0" w:rsidRDefault="007B7F66" w:rsidP="00A4786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3A00C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F66" w:rsidRPr="003A00C0" w:rsidRDefault="007B7F66" w:rsidP="00A4786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3A00C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政治</w:t>
            </w:r>
            <w:r w:rsidRPr="003A00C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br/>
              <w:t>面貌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F66" w:rsidRPr="003A00C0" w:rsidRDefault="007B7F66" w:rsidP="00A4786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3A00C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其它条件</w:t>
            </w:r>
          </w:p>
        </w:tc>
      </w:tr>
      <w:tr w:rsidR="007B7F66" w:rsidRPr="003A00C0" w:rsidTr="00A47860">
        <w:trPr>
          <w:trHeight w:val="22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F66" w:rsidRPr="003A00C0" w:rsidRDefault="007B7F66" w:rsidP="00A478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3A00C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宣教中心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F66" w:rsidRPr="003A00C0" w:rsidRDefault="007B7F66" w:rsidP="00A478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3A00C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媒体宣传岗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F66" w:rsidRPr="003A00C0" w:rsidRDefault="007B7F66" w:rsidP="00A478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A00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负责宣传活动策划、新闻稿件撰写以及媒体外联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F66" w:rsidRPr="003A00C0" w:rsidRDefault="007B7F66" w:rsidP="00A478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3A00C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专业技术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初级岗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F66" w:rsidRPr="003A00C0" w:rsidRDefault="007B7F66" w:rsidP="00A478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3A00C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F66" w:rsidRPr="003A00C0" w:rsidRDefault="007B7F66" w:rsidP="00A478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3A00C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全日制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硕士</w:t>
            </w:r>
            <w:r w:rsidRPr="003A00C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研究生及以上学历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F66" w:rsidRPr="003A00C0" w:rsidRDefault="007B7F66" w:rsidP="00A478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3A00C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具有相应学位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F66" w:rsidRPr="003A00C0" w:rsidRDefault="007B7F66" w:rsidP="00A478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中文或</w:t>
            </w:r>
            <w:r w:rsidRPr="003A00C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新闻传播相关专业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F66" w:rsidRPr="003A00C0" w:rsidRDefault="007B7F66" w:rsidP="00A478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3A00C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35周岁以下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F66" w:rsidRPr="003A00C0" w:rsidRDefault="007B7F66" w:rsidP="00A478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3A00C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中共党员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F66" w:rsidRDefault="007B7F66" w:rsidP="00A478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3A00C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1.文字功底扎实，善于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策划创意</w:t>
            </w:r>
            <w:r w:rsidRPr="003A00C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，具有两年以上相关工作经历；</w:t>
            </w:r>
          </w:p>
          <w:p w:rsidR="007B7F66" w:rsidRPr="003A00C0" w:rsidRDefault="007B7F66" w:rsidP="00A478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2.在省（市）级以上主流媒体发表过文章</w:t>
            </w:r>
          </w:p>
        </w:tc>
      </w:tr>
    </w:tbl>
    <w:p w:rsidR="007B7F66" w:rsidRPr="00BA334B" w:rsidRDefault="007B7F66" w:rsidP="007B7F66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C13794" w:rsidRPr="007B7F66" w:rsidRDefault="00E74FE3"/>
    <w:sectPr w:rsidR="00C13794" w:rsidRPr="007B7F66" w:rsidSect="002819A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66"/>
    <w:rsid w:val="002E1039"/>
    <w:rsid w:val="0069683E"/>
    <w:rsid w:val="007B7F66"/>
    <w:rsid w:val="00E7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82F10D-BDAF-4F8C-8A75-3BF97FF0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F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2017-03-01T06:19:00Z</dcterms:created>
  <dcterms:modified xsi:type="dcterms:W3CDTF">2017-03-01T06:21:00Z</dcterms:modified>
</cp:coreProperties>
</file>