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eastAsia" w:ascii="雅黑" w:hAnsi="雅黑" w:eastAsia="雅黑" w:cs="雅黑"/>
          <w:b w:val="0"/>
          <w:i w:val="0"/>
          <w:caps w:val="0"/>
          <w:color w:val="000000"/>
          <w:spacing w:val="0"/>
          <w:sz w:val="24"/>
          <w:szCs w:val="24"/>
        </w:rPr>
      </w:pPr>
      <w:r>
        <w:rPr>
          <w:rFonts w:hint="default" w:ascii="雅黑" w:hAnsi="雅黑" w:eastAsia="雅黑" w:cs="雅黑"/>
          <w:b w:val="0"/>
          <w:i w:val="0"/>
          <w:caps w:val="0"/>
          <w:color w:val="000000"/>
          <w:spacing w:val="0"/>
          <w:sz w:val="24"/>
          <w:szCs w:val="24"/>
          <w:bdr w:val="none" w:color="auto" w:sz="0" w:space="0"/>
          <w:shd w:val="clear" w:fill="FFFFFF"/>
        </w:rPr>
        <w:t>　按照中共四川省委组织部、四川省人力资源和社会保障厅《关于做好从大学生村官中考核招聘乡镇事业单位工作人员的通知》(川组通〔2016〕103号)文件精神和省州有关大学生村官考核招聘为乡镇事业单位工作人员的有关要求，县委组织部、县人力资源和社会保障局对报名参加考核招聘的大学生官进行了审查，核实了相关材料原件，现将通过资格审查的4名大学生村官名单公布如下：　　</w:t>
      </w:r>
    </w:p>
    <w:tbl>
      <w:tblPr>
        <w:tblW w:w="10530" w:type="dxa"/>
        <w:jc w:val="center"/>
        <w:tblInd w:w="-111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25"/>
        <w:gridCol w:w="855"/>
        <w:gridCol w:w="855"/>
        <w:gridCol w:w="1560"/>
        <w:gridCol w:w="1560"/>
        <w:gridCol w:w="1275"/>
        <w:gridCol w:w="30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姓名</w:t>
            </w:r>
          </w:p>
        </w:tc>
        <w:tc>
          <w:tcPr>
            <w:tcW w:w="855"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性别</w:t>
            </w:r>
          </w:p>
        </w:tc>
        <w:tc>
          <w:tcPr>
            <w:tcW w:w="855"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民族</w:t>
            </w:r>
          </w:p>
        </w:tc>
        <w:tc>
          <w:tcPr>
            <w:tcW w:w="1560"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出生年月</w:t>
            </w:r>
          </w:p>
        </w:tc>
        <w:tc>
          <w:tcPr>
            <w:tcW w:w="1560"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入党时间</w:t>
            </w:r>
          </w:p>
        </w:tc>
        <w:tc>
          <w:tcPr>
            <w:tcW w:w="1275"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签订合同时间</w:t>
            </w:r>
          </w:p>
        </w:tc>
        <w:tc>
          <w:tcPr>
            <w:tcW w:w="3000"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现任职务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25"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李桦汶</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男</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汉族</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1989.11</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2011.06</w:t>
            </w:r>
          </w:p>
        </w:tc>
        <w:tc>
          <w:tcPr>
            <w:tcW w:w="127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2012.07</w:t>
            </w:r>
          </w:p>
        </w:tc>
        <w:tc>
          <w:tcPr>
            <w:tcW w:w="300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海子乡中坪村支部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　　副书记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25"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张忠宝</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男</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汉族</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1987.06</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2013.07</w:t>
            </w:r>
          </w:p>
        </w:tc>
        <w:tc>
          <w:tcPr>
            <w:tcW w:w="127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2012.07</w:t>
            </w:r>
          </w:p>
        </w:tc>
        <w:tc>
          <w:tcPr>
            <w:tcW w:w="300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杉树乡营盘村支部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　　副书记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25"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韩雨蒙</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男</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汉族</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1985.11</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2015.07</w:t>
            </w:r>
          </w:p>
        </w:tc>
        <w:tc>
          <w:tcPr>
            <w:tcW w:w="127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2008.09</w:t>
            </w:r>
          </w:p>
        </w:tc>
        <w:tc>
          <w:tcPr>
            <w:tcW w:w="300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幸福乡石笋村支部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　　副书记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25"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安打使牛</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女</w:t>
            </w:r>
          </w:p>
        </w:tc>
        <w:tc>
          <w:tcPr>
            <w:tcW w:w="85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彝族</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1985.10</w:t>
            </w:r>
          </w:p>
        </w:tc>
        <w:tc>
          <w:tcPr>
            <w:tcW w:w="156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2015.04</w:t>
            </w:r>
          </w:p>
        </w:tc>
        <w:tc>
          <w:tcPr>
            <w:tcW w:w="1275"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2010.10</w:t>
            </w:r>
          </w:p>
        </w:tc>
        <w:tc>
          <w:tcPr>
            <w:tcW w:w="3000"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六铁乡岔河村支部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color w:val="000000"/>
                <w:sz w:val="18"/>
                <w:szCs w:val="18"/>
              </w:rPr>
            </w:pPr>
            <w:r>
              <w:rPr>
                <w:rFonts w:hint="default" w:ascii="雅黑" w:hAnsi="雅黑" w:eastAsia="雅黑" w:cs="雅黑"/>
                <w:b w:val="0"/>
                <w:i w:val="0"/>
                <w:caps w:val="0"/>
                <w:color w:val="000000"/>
                <w:spacing w:val="0"/>
                <w:sz w:val="18"/>
                <w:szCs w:val="18"/>
                <w:bdr w:val="none" w:color="auto" w:sz="0" w:space="0"/>
              </w:rPr>
              <w:t>　　副书记</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雅黑" w:hAnsi="雅黑" w:eastAsia="雅黑" w:cs="雅黑"/>
          <w:b w:val="0"/>
          <w:i w:val="0"/>
          <w:caps w:val="0"/>
          <w:color w:val="000000"/>
          <w:spacing w:val="0"/>
          <w:sz w:val="24"/>
          <w:szCs w:val="24"/>
        </w:rPr>
      </w:pPr>
      <w:r>
        <w:rPr>
          <w:rFonts w:hint="default" w:ascii="雅黑" w:hAnsi="雅黑" w:eastAsia="雅黑" w:cs="雅黑"/>
          <w:b w:val="0"/>
          <w:i w:val="0"/>
          <w:caps w:val="0"/>
          <w:color w:val="000000"/>
          <w:spacing w:val="0"/>
          <w:sz w:val="24"/>
          <w:szCs w:val="24"/>
          <w:bdr w:val="none" w:color="auto" w:sz="0" w:space="0"/>
          <w:shd w:val="clear" w:fill="FFFFFF"/>
        </w:rPr>
        <w:t>　　干部群众如有需要反映情况的，请于3月7日前以真实姓名书面、电话向中共宁南县委组织部或宁南县人力资源和社会保障局反映，联系电话（0834-4572218、4572217）。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雅黑">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65B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2017-03-02T11:48:41Z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