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instrText xml:space="preserve">INCLUDEPICTURE \d "http://img2.zjolcdn.com/pic/0/18/07/18/18071820_994738.jpg"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drawing>
          <wp:inline distT="0" distB="0" distL="114300" distR="114300">
            <wp:extent cx="9020175" cy="23717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2017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　　注：考试采用笔试+面试两种方法进行。笔试、面试满分均为100分，按笔试40%和面试60%计入总成绩。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C23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2017-03-04T08:12:05Z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