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D79AC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79AC"/>
          <w:spacing w:val="0"/>
          <w:sz w:val="30"/>
          <w:szCs w:val="30"/>
          <w:bdr w:val="none" w:color="auto" w:sz="0" w:space="0"/>
        </w:rPr>
        <w:t>2016年下半年东营市体育局公开招聘篮球教练员总成绩</w:t>
      </w:r>
    </w:p>
    <w:p>
      <w:r>
        <w:drawing>
          <wp:inline distT="0" distB="0" distL="114300" distR="114300">
            <wp:extent cx="5274310" cy="2138045"/>
            <wp:effectExtent l="0" t="0" r="1206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E07C3"/>
    <w:rsid w:val="432E07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2017-03-24T03:55:00Z</dcterms:created>
  <dc:creator>ASUS</dc:creator>
  <cp:lastModifiedBy>ASUS</cp:lastModifiedBy>
  <dcterms:modified xsi:type="dcterms:W3CDTF">2017-03-24T03:56:02Z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