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20"/>
        <w:jc w:val="left"/>
        <w:rPr>
          <w:rFonts w:ascii="微软雅黑" w:hAnsi="微软雅黑" w:eastAsia="微软雅黑" w:cs="微软雅黑"/>
          <w:b w:val="0"/>
          <w:i w:val="0"/>
          <w:caps w:val="0"/>
          <w:color w:val="313131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13131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附件1：四川中心2017年第三批拟录用专利审查员名单</w:t>
      </w:r>
    </w:p>
    <w:tbl>
      <w:tblPr>
        <w:tblW w:w="8521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2042"/>
        <w:gridCol w:w="2831"/>
        <w:gridCol w:w="234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13131"/>
                <w:sz w:val="21"/>
                <w:szCs w:val="21"/>
              </w:rPr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313131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13131"/>
                <w:sz w:val="21"/>
                <w:szCs w:val="21"/>
              </w:rPr>
            </w:pPr>
            <w:r>
              <w:rPr>
                <w:rFonts w:hint="default" w:ascii="黑体" w:hAnsi="宋体" w:eastAsia="黑体" w:cs="黑体"/>
                <w:b w:val="0"/>
                <w:i w:val="0"/>
                <w:caps w:val="0"/>
                <w:color w:val="313131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8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13131"/>
                <w:sz w:val="21"/>
                <w:szCs w:val="21"/>
              </w:rPr>
            </w:pPr>
            <w:r>
              <w:rPr>
                <w:rFonts w:hint="default" w:ascii="黑体" w:hAnsi="宋体" w:eastAsia="黑体" w:cs="黑体"/>
                <w:b w:val="0"/>
                <w:i w:val="0"/>
                <w:caps w:val="0"/>
                <w:color w:val="313131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23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13131"/>
                <w:sz w:val="21"/>
                <w:szCs w:val="21"/>
              </w:rPr>
            </w:pPr>
            <w:r>
              <w:rPr>
                <w:rFonts w:hint="default" w:ascii="黑体" w:hAnsi="宋体" w:eastAsia="黑体" w:cs="黑体"/>
                <w:b w:val="0"/>
                <w:i w:val="0"/>
                <w:caps w:val="0"/>
                <w:color w:val="313131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毕业院校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13131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13131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13131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13131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米翔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13131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13131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510603***656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13131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13131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兰州理工大学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13131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13131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13131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13131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徐联微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13131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13131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510522***583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13131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13131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四川大学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13131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13131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13131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13131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张苗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13131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13131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612522***048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13131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13131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西北工业大学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13131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13131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黑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87A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2017-04-08T03:40:13Z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2052-10.1.0.6374</vt:lpwstr>
  </property>
</Properties>
</file>