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       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sz w:val="22"/>
          <w:szCs w:val="22"/>
          <w:shd w:val="clear" w:fill="FFFFFF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sz w:val="22"/>
          <w:szCs w:val="22"/>
          <w:shd w:val="clear" w:fill="FFFFFF"/>
        </w:rPr>
        <w:instrText xml:space="preserve"> HYPERLINK "http://www.cqhrss.gov.cn/UploadFiles/2010-1/211015250495.xls" </w:instrTex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sz w:val="22"/>
          <w:szCs w:val="22"/>
          <w:shd w:val="clear" w:fill="FFFFFF"/>
        </w:rPr>
        <w:fldChar w:fldCharType="separate"/>
      </w:r>
      <w:r>
        <w:rPr>
          <w:rStyle w:val="4"/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36"/>
          <w:szCs w:val="36"/>
          <w:u w:val="none"/>
          <w:shd w:val="clear" w:fill="FFFFFF"/>
        </w:rPr>
        <w:t>宜宾市城乡规划局2016年下半年公开考试录用参公人员拟录用人员公示表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sz w:val="22"/>
          <w:szCs w:val="22"/>
          <w:shd w:val="clear" w:fill="FFFFFF"/>
        </w:rPr>
        <w:fldChar w:fldCharType="end"/>
      </w:r>
    </w:p>
    <w:tbl>
      <w:tblPr>
        <w:tblpPr w:vertAnchor="text" w:tblpXSpec="left"/>
        <w:tblW w:w="85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2"/>
        <w:gridCol w:w="464"/>
        <w:gridCol w:w="1071"/>
        <w:gridCol w:w="517"/>
        <w:gridCol w:w="523"/>
        <w:gridCol w:w="553"/>
        <w:gridCol w:w="822"/>
        <w:gridCol w:w="1190"/>
        <w:gridCol w:w="830"/>
        <w:gridCol w:w="712"/>
        <w:gridCol w:w="824"/>
        <w:gridCol w:w="4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5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年月</w:t>
            </w:r>
          </w:p>
        </w:tc>
        <w:tc>
          <w:tcPr>
            <w:tcW w:w="5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5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5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院校</w:t>
            </w:r>
          </w:p>
        </w:tc>
        <w:tc>
          <w:tcPr>
            <w:tcW w:w="8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拟录用单位及岗位</w:t>
            </w:r>
          </w:p>
        </w:tc>
        <w:tc>
          <w:tcPr>
            <w:tcW w:w="11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职位编码</w:t>
            </w:r>
          </w:p>
        </w:tc>
        <w:tc>
          <w:tcPr>
            <w:tcW w:w="8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折合成绩</w:t>
            </w:r>
          </w:p>
        </w:tc>
        <w:tc>
          <w:tcPr>
            <w:tcW w:w="7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8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4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刘瑀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93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93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1990.07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93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城市规划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合肥工业大学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宜宾市城乡规划监察执法支队执法队员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26150008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45.85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93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68.77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93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F748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2017-04-26T12:01:11Z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