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920" w:type="dxa"/>
        <w:tblInd w:w="0" w:type="dxa"/>
        <w:shd w:val="clear" w:color="auto" w:fill="F1FFFC"/>
        <w:tblLayout w:type="fixed"/>
        <w:tblCellMar>
          <w:top w:w="0" w:type="dxa"/>
          <w:left w:w="0" w:type="dxa"/>
          <w:bottom w:w="0" w:type="dxa"/>
          <w:right w:w="0" w:type="dxa"/>
        </w:tblCellMar>
      </w:tblPr>
      <w:tblGrid>
        <w:gridCol w:w="1640"/>
        <w:gridCol w:w="1240"/>
        <w:gridCol w:w="1240"/>
        <w:gridCol w:w="1240"/>
        <w:gridCol w:w="1240"/>
        <w:gridCol w:w="1080"/>
        <w:gridCol w:w="1240"/>
      </w:tblGrid>
      <w:tr>
        <w:tblPrEx>
          <w:shd w:val="clear" w:color="auto" w:fill="F1FFFC"/>
          <w:tblLayout w:type="fixed"/>
          <w:tblCellMar>
            <w:top w:w="0" w:type="dxa"/>
            <w:left w:w="0" w:type="dxa"/>
            <w:bottom w:w="0" w:type="dxa"/>
            <w:right w:w="0" w:type="dxa"/>
          </w:tblCellMar>
        </w:tblPrEx>
        <w:trPr>
          <w:trHeight w:val="799" w:hRule="atLeast"/>
        </w:trPr>
        <w:tc>
          <w:tcPr>
            <w:tcW w:w="1640" w:type="dxa"/>
            <w:tcBorders>
              <w:top w:val="single" w:color="auto" w:sz="4" w:space="0"/>
              <w:left w:val="single" w:color="auto" w:sz="4" w:space="0"/>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Style w:val="4"/>
                <w:rFonts w:hint="eastAsia" w:ascii="宋体" w:hAnsi="宋体" w:eastAsia="宋体" w:cs="宋体"/>
                <w:i w:val="0"/>
                <w:caps w:val="0"/>
                <w:color w:val="444444"/>
                <w:spacing w:val="0"/>
                <w:sz w:val="20"/>
                <w:szCs w:val="20"/>
              </w:rPr>
              <w:t>招聘岗位及代码</w:t>
            </w:r>
            <w:r>
              <w:rPr>
                <w:rStyle w:val="4"/>
                <w:rFonts w:hint="eastAsia" w:ascii="宋体" w:hAnsi="宋体" w:eastAsia="宋体" w:cs="宋体"/>
                <w:i w:val="0"/>
                <w:caps w:val="0"/>
                <w:color w:val="444444"/>
                <w:spacing w:val="0"/>
                <w:sz w:val="20"/>
                <w:szCs w:val="20"/>
              </w:rPr>
              <w:br w:type="textWrapping"/>
            </w:r>
            <w:r>
              <w:rPr>
                <w:rStyle w:val="4"/>
                <w:rFonts w:hint="eastAsia" w:ascii="宋体" w:hAnsi="宋体" w:eastAsia="宋体" w:cs="宋体"/>
                <w:i w:val="0"/>
                <w:caps w:val="0"/>
                <w:color w:val="444444"/>
                <w:spacing w:val="0"/>
                <w:sz w:val="20"/>
                <w:szCs w:val="20"/>
              </w:rPr>
              <w:t>（招聘人数）</w:t>
            </w:r>
          </w:p>
        </w:tc>
        <w:tc>
          <w:tcPr>
            <w:tcW w:w="1240" w:type="dxa"/>
            <w:tcBorders>
              <w:top w:val="single" w:color="auto" w:sz="4" w:space="0"/>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Style w:val="4"/>
                <w:rFonts w:hint="eastAsia" w:ascii="宋体" w:hAnsi="宋体" w:eastAsia="宋体" w:cs="宋体"/>
                <w:i w:val="0"/>
                <w:caps w:val="0"/>
                <w:color w:val="333333"/>
                <w:spacing w:val="0"/>
                <w:sz w:val="20"/>
                <w:szCs w:val="20"/>
              </w:rPr>
              <w:t>准考证号</w:t>
            </w:r>
          </w:p>
        </w:tc>
        <w:tc>
          <w:tcPr>
            <w:tcW w:w="1240" w:type="dxa"/>
            <w:tcBorders>
              <w:top w:val="single" w:color="auto" w:sz="4" w:space="0"/>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Style w:val="4"/>
                <w:rFonts w:hint="eastAsia" w:ascii="宋体" w:hAnsi="宋体" w:eastAsia="宋体" w:cs="宋体"/>
                <w:i w:val="0"/>
                <w:caps w:val="0"/>
                <w:color w:val="333333"/>
                <w:spacing w:val="0"/>
                <w:sz w:val="20"/>
                <w:szCs w:val="20"/>
              </w:rPr>
              <w:t>实际操作  </w:t>
            </w:r>
            <w:r>
              <w:rPr>
                <w:rFonts w:hint="eastAsia" w:ascii="宋体" w:hAnsi="宋体" w:eastAsia="宋体" w:cs="宋体"/>
                <w:i w:val="0"/>
                <w:caps w:val="0"/>
                <w:color w:val="333333"/>
                <w:spacing w:val="0"/>
                <w:sz w:val="20"/>
                <w:szCs w:val="20"/>
              </w:rPr>
              <w:t> </w:t>
            </w:r>
            <w:r>
              <w:rPr>
                <w:rStyle w:val="4"/>
                <w:rFonts w:hint="eastAsia" w:ascii="宋体" w:hAnsi="宋体" w:eastAsia="宋体" w:cs="宋体"/>
                <w:i w:val="0"/>
                <w:caps w:val="0"/>
                <w:color w:val="333333"/>
                <w:spacing w:val="0"/>
                <w:sz w:val="20"/>
                <w:szCs w:val="20"/>
              </w:rPr>
              <w:t>测试成绩</w:t>
            </w:r>
          </w:p>
        </w:tc>
        <w:tc>
          <w:tcPr>
            <w:tcW w:w="1240" w:type="dxa"/>
            <w:tcBorders>
              <w:top w:val="single" w:color="auto" w:sz="4" w:space="0"/>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Style w:val="4"/>
                <w:rFonts w:hint="eastAsia" w:ascii="宋体" w:hAnsi="宋体" w:eastAsia="宋体" w:cs="宋体"/>
                <w:i w:val="0"/>
                <w:caps w:val="0"/>
                <w:color w:val="333333"/>
                <w:spacing w:val="0"/>
                <w:sz w:val="20"/>
                <w:szCs w:val="20"/>
              </w:rPr>
              <w:t>面试成绩</w:t>
            </w:r>
          </w:p>
        </w:tc>
        <w:tc>
          <w:tcPr>
            <w:tcW w:w="1240" w:type="dxa"/>
            <w:tcBorders>
              <w:top w:val="single" w:color="auto" w:sz="4" w:space="0"/>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Style w:val="4"/>
                <w:rFonts w:hint="eastAsia" w:ascii="宋体" w:hAnsi="宋体" w:eastAsia="宋体" w:cs="宋体"/>
                <w:i w:val="0"/>
                <w:caps w:val="0"/>
                <w:color w:val="333333"/>
                <w:spacing w:val="0"/>
                <w:sz w:val="20"/>
                <w:szCs w:val="20"/>
              </w:rPr>
              <w:t>总成绩</w:t>
            </w:r>
          </w:p>
        </w:tc>
        <w:tc>
          <w:tcPr>
            <w:tcW w:w="1080" w:type="dxa"/>
            <w:tcBorders>
              <w:top w:val="single" w:color="auto" w:sz="4" w:space="0"/>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Style w:val="4"/>
                <w:rFonts w:hint="eastAsia" w:ascii="宋体" w:hAnsi="宋体" w:eastAsia="宋体" w:cs="宋体"/>
                <w:i w:val="0"/>
                <w:caps w:val="0"/>
                <w:color w:val="333333"/>
                <w:spacing w:val="0"/>
                <w:sz w:val="20"/>
                <w:szCs w:val="20"/>
              </w:rPr>
              <w:t>名次</w:t>
            </w:r>
          </w:p>
        </w:tc>
        <w:tc>
          <w:tcPr>
            <w:tcW w:w="1240" w:type="dxa"/>
            <w:tcBorders>
              <w:top w:val="single" w:color="auto" w:sz="4" w:space="0"/>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Style w:val="4"/>
                <w:rFonts w:hint="eastAsia" w:ascii="宋体" w:hAnsi="宋体" w:eastAsia="宋体" w:cs="宋体"/>
                <w:i w:val="0"/>
                <w:caps w:val="0"/>
                <w:color w:val="333333"/>
                <w:spacing w:val="0"/>
                <w:sz w:val="20"/>
                <w:szCs w:val="20"/>
              </w:rPr>
              <w:t>是否入围 体检</w:t>
            </w:r>
          </w:p>
        </w:tc>
      </w:tr>
      <w:tr>
        <w:tblPrEx>
          <w:tblLayout w:type="fixed"/>
          <w:tblCellMar>
            <w:top w:w="0" w:type="dxa"/>
            <w:left w:w="0" w:type="dxa"/>
            <w:bottom w:w="0" w:type="dxa"/>
            <w:right w:w="0" w:type="dxa"/>
          </w:tblCellMar>
        </w:tblPrEx>
        <w:trPr>
          <w:trHeight w:val="799" w:hRule="atLeast"/>
        </w:trPr>
        <w:tc>
          <w:tcPr>
            <w:tcW w:w="1640" w:type="dxa"/>
            <w:vMerge w:val="restart"/>
            <w:tcBorders>
              <w:top w:val="nil"/>
              <w:left w:val="single" w:color="auto" w:sz="4" w:space="0"/>
              <w:bottom w:val="single" w:color="000000"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444444"/>
                <w:spacing w:val="0"/>
                <w:sz w:val="20"/>
                <w:szCs w:val="20"/>
              </w:rPr>
              <w:t>汽车驾驶员01</w:t>
            </w:r>
            <w:r>
              <w:rPr>
                <w:rFonts w:hint="eastAsia" w:ascii="宋体" w:hAnsi="宋体" w:eastAsia="宋体" w:cs="宋体"/>
                <w:b w:val="0"/>
                <w:i w:val="0"/>
                <w:caps w:val="0"/>
                <w:color w:val="444444"/>
                <w:spacing w:val="0"/>
                <w:sz w:val="20"/>
                <w:szCs w:val="20"/>
              </w:rPr>
              <w:br w:type="textWrapping"/>
            </w:r>
            <w:r>
              <w:rPr>
                <w:rFonts w:hint="eastAsia" w:ascii="宋体" w:hAnsi="宋体" w:eastAsia="宋体" w:cs="宋体"/>
                <w:b w:val="0"/>
                <w:i w:val="0"/>
                <w:caps w:val="0"/>
                <w:color w:val="444444"/>
                <w:spacing w:val="0"/>
                <w:sz w:val="20"/>
                <w:szCs w:val="20"/>
              </w:rPr>
              <w:t>（2名）</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20170503</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89.20</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85.10</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87.56</w:t>
            </w:r>
          </w:p>
        </w:tc>
        <w:tc>
          <w:tcPr>
            <w:tcW w:w="108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1</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444444"/>
                <w:spacing w:val="0"/>
                <w:sz w:val="24"/>
                <w:szCs w:val="24"/>
              </w:rPr>
              <w:t>是</w:t>
            </w:r>
          </w:p>
        </w:tc>
      </w:tr>
      <w:tr>
        <w:tblPrEx>
          <w:tblLayout w:type="fixed"/>
          <w:tblCellMar>
            <w:top w:w="0" w:type="dxa"/>
            <w:left w:w="0" w:type="dxa"/>
            <w:bottom w:w="0" w:type="dxa"/>
            <w:right w:w="0" w:type="dxa"/>
          </w:tblCellMar>
        </w:tblPrEx>
        <w:trPr>
          <w:trHeight w:val="799" w:hRule="atLeast"/>
        </w:trPr>
        <w:tc>
          <w:tcPr>
            <w:tcW w:w="1640" w:type="dxa"/>
            <w:vMerge w:val="continue"/>
            <w:tcBorders>
              <w:top w:val="nil"/>
              <w:left w:val="single" w:color="auto" w:sz="4" w:space="0"/>
              <w:bottom w:val="single" w:color="000000" w:sz="4" w:space="0"/>
              <w:right w:val="single" w:color="auto" w:sz="4" w:space="0"/>
            </w:tcBorders>
            <w:shd w:val="clear" w:color="auto" w:fill="F1FFFC"/>
            <w:vAlign w:val="center"/>
          </w:tcPr>
          <w:p>
            <w:pPr>
              <w:rPr>
                <w:rFonts w:hint="eastAsia" w:ascii="宋体" w:hAnsi="宋体" w:eastAsia="宋体" w:cs="宋体"/>
                <w:b w:val="0"/>
                <w:i w:val="0"/>
                <w:caps w:val="0"/>
                <w:color w:val="444444"/>
                <w:spacing w:val="0"/>
                <w:sz w:val="18"/>
                <w:szCs w:val="18"/>
              </w:rPr>
            </w:pP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20170505</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89.20</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82.05</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86.34</w:t>
            </w:r>
          </w:p>
        </w:tc>
        <w:tc>
          <w:tcPr>
            <w:tcW w:w="108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2</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444444"/>
                <w:spacing w:val="0"/>
                <w:sz w:val="24"/>
                <w:szCs w:val="24"/>
              </w:rPr>
              <w:t>是</w:t>
            </w:r>
          </w:p>
        </w:tc>
      </w:tr>
      <w:tr>
        <w:tblPrEx>
          <w:tblLayout w:type="fixed"/>
          <w:tblCellMar>
            <w:top w:w="0" w:type="dxa"/>
            <w:left w:w="0" w:type="dxa"/>
            <w:bottom w:w="0" w:type="dxa"/>
            <w:right w:w="0" w:type="dxa"/>
          </w:tblCellMar>
        </w:tblPrEx>
        <w:trPr>
          <w:trHeight w:val="799" w:hRule="atLeast"/>
        </w:trPr>
        <w:tc>
          <w:tcPr>
            <w:tcW w:w="1640" w:type="dxa"/>
            <w:vMerge w:val="continue"/>
            <w:tcBorders>
              <w:top w:val="nil"/>
              <w:left w:val="single" w:color="auto" w:sz="4" w:space="0"/>
              <w:bottom w:val="single" w:color="000000" w:sz="4" w:space="0"/>
              <w:right w:val="single" w:color="auto" w:sz="4" w:space="0"/>
            </w:tcBorders>
            <w:shd w:val="clear" w:color="auto" w:fill="F1FFFC"/>
            <w:vAlign w:val="center"/>
          </w:tcPr>
          <w:p>
            <w:pPr>
              <w:rPr>
                <w:rFonts w:hint="eastAsia" w:ascii="宋体" w:hAnsi="宋体" w:eastAsia="宋体" w:cs="宋体"/>
                <w:b w:val="0"/>
                <w:i w:val="0"/>
                <w:caps w:val="0"/>
                <w:color w:val="444444"/>
                <w:spacing w:val="0"/>
                <w:sz w:val="18"/>
                <w:szCs w:val="18"/>
              </w:rPr>
            </w:pP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20170513</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81.40</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77.55</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79.86</w:t>
            </w:r>
          </w:p>
        </w:tc>
        <w:tc>
          <w:tcPr>
            <w:tcW w:w="108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3</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444444"/>
                <w:spacing w:val="0"/>
                <w:sz w:val="24"/>
                <w:szCs w:val="24"/>
              </w:rPr>
              <w:t>否</w:t>
            </w:r>
          </w:p>
        </w:tc>
      </w:tr>
      <w:tr>
        <w:tblPrEx>
          <w:tblLayout w:type="fixed"/>
          <w:tblCellMar>
            <w:top w:w="0" w:type="dxa"/>
            <w:left w:w="0" w:type="dxa"/>
            <w:bottom w:w="0" w:type="dxa"/>
            <w:right w:w="0" w:type="dxa"/>
          </w:tblCellMar>
        </w:tblPrEx>
        <w:trPr>
          <w:trHeight w:val="799" w:hRule="atLeast"/>
        </w:trPr>
        <w:tc>
          <w:tcPr>
            <w:tcW w:w="1640" w:type="dxa"/>
            <w:vMerge w:val="continue"/>
            <w:tcBorders>
              <w:top w:val="nil"/>
              <w:left w:val="single" w:color="auto" w:sz="4" w:space="0"/>
              <w:bottom w:val="single" w:color="000000" w:sz="4" w:space="0"/>
              <w:right w:val="single" w:color="auto" w:sz="4" w:space="0"/>
            </w:tcBorders>
            <w:shd w:val="clear" w:color="auto" w:fill="F1FFFC"/>
            <w:vAlign w:val="center"/>
          </w:tcPr>
          <w:p>
            <w:pPr>
              <w:rPr>
                <w:rFonts w:hint="eastAsia" w:ascii="宋体" w:hAnsi="宋体" w:eastAsia="宋体" w:cs="宋体"/>
                <w:b w:val="0"/>
                <w:i w:val="0"/>
                <w:caps w:val="0"/>
                <w:color w:val="444444"/>
                <w:spacing w:val="0"/>
                <w:sz w:val="18"/>
                <w:szCs w:val="18"/>
              </w:rPr>
            </w:pP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20170502</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82.80</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73.35</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79.02</w:t>
            </w:r>
          </w:p>
        </w:tc>
        <w:tc>
          <w:tcPr>
            <w:tcW w:w="108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4</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444444"/>
                <w:spacing w:val="0"/>
                <w:sz w:val="24"/>
                <w:szCs w:val="24"/>
              </w:rPr>
              <w:t>否</w:t>
            </w:r>
          </w:p>
        </w:tc>
      </w:tr>
      <w:tr>
        <w:tblPrEx>
          <w:tblLayout w:type="fixed"/>
          <w:tblCellMar>
            <w:top w:w="0" w:type="dxa"/>
            <w:left w:w="0" w:type="dxa"/>
            <w:bottom w:w="0" w:type="dxa"/>
            <w:right w:w="0" w:type="dxa"/>
          </w:tblCellMar>
        </w:tblPrEx>
        <w:trPr>
          <w:trHeight w:val="799" w:hRule="atLeast"/>
        </w:trPr>
        <w:tc>
          <w:tcPr>
            <w:tcW w:w="1640" w:type="dxa"/>
            <w:vMerge w:val="continue"/>
            <w:tcBorders>
              <w:top w:val="nil"/>
              <w:left w:val="single" w:color="auto" w:sz="4" w:space="0"/>
              <w:bottom w:val="single" w:color="000000" w:sz="4" w:space="0"/>
              <w:right w:val="single" w:color="auto" w:sz="4" w:space="0"/>
            </w:tcBorders>
            <w:shd w:val="clear" w:color="auto" w:fill="F1FFFC"/>
            <w:vAlign w:val="center"/>
          </w:tcPr>
          <w:p>
            <w:pPr>
              <w:rPr>
                <w:rFonts w:hint="eastAsia" w:ascii="宋体" w:hAnsi="宋体" w:eastAsia="宋体" w:cs="宋体"/>
                <w:b w:val="0"/>
                <w:i w:val="0"/>
                <w:caps w:val="0"/>
                <w:color w:val="444444"/>
                <w:spacing w:val="0"/>
                <w:sz w:val="18"/>
                <w:szCs w:val="18"/>
              </w:rPr>
            </w:pP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20170504</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82.20</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69.65</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77.18</w:t>
            </w:r>
          </w:p>
        </w:tc>
        <w:tc>
          <w:tcPr>
            <w:tcW w:w="108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5</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444444"/>
                <w:spacing w:val="0"/>
                <w:sz w:val="24"/>
                <w:szCs w:val="24"/>
              </w:rPr>
              <w:t>否</w:t>
            </w:r>
          </w:p>
        </w:tc>
      </w:tr>
      <w:tr>
        <w:tblPrEx>
          <w:tblLayout w:type="fixed"/>
          <w:tblCellMar>
            <w:top w:w="0" w:type="dxa"/>
            <w:left w:w="0" w:type="dxa"/>
            <w:bottom w:w="0" w:type="dxa"/>
            <w:right w:w="0" w:type="dxa"/>
          </w:tblCellMar>
        </w:tblPrEx>
        <w:trPr>
          <w:trHeight w:val="799" w:hRule="atLeast"/>
        </w:trPr>
        <w:tc>
          <w:tcPr>
            <w:tcW w:w="1640" w:type="dxa"/>
            <w:vMerge w:val="continue"/>
            <w:tcBorders>
              <w:top w:val="nil"/>
              <w:left w:val="single" w:color="auto" w:sz="4" w:space="0"/>
              <w:bottom w:val="single" w:color="000000" w:sz="4" w:space="0"/>
              <w:right w:val="single" w:color="auto" w:sz="4" w:space="0"/>
            </w:tcBorders>
            <w:shd w:val="clear" w:color="auto" w:fill="F1FFFC"/>
            <w:vAlign w:val="center"/>
          </w:tcPr>
          <w:p>
            <w:pPr>
              <w:rPr>
                <w:rFonts w:hint="eastAsia" w:ascii="宋体" w:hAnsi="宋体" w:eastAsia="宋体" w:cs="宋体"/>
                <w:b w:val="0"/>
                <w:i w:val="0"/>
                <w:caps w:val="0"/>
                <w:color w:val="444444"/>
                <w:spacing w:val="0"/>
                <w:sz w:val="18"/>
                <w:szCs w:val="18"/>
              </w:rPr>
            </w:pP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20170506</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81.40</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70.15</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76.90</w:t>
            </w:r>
          </w:p>
        </w:tc>
        <w:tc>
          <w:tcPr>
            <w:tcW w:w="108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6</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444444"/>
                <w:spacing w:val="0"/>
                <w:sz w:val="24"/>
                <w:szCs w:val="24"/>
              </w:rPr>
              <w:t>否</w:t>
            </w:r>
          </w:p>
        </w:tc>
      </w:tr>
      <w:tr>
        <w:tblPrEx>
          <w:tblLayout w:type="fixed"/>
          <w:tblCellMar>
            <w:top w:w="0" w:type="dxa"/>
            <w:left w:w="0" w:type="dxa"/>
            <w:bottom w:w="0" w:type="dxa"/>
            <w:right w:w="0" w:type="dxa"/>
          </w:tblCellMar>
        </w:tblPrEx>
        <w:trPr>
          <w:trHeight w:val="799" w:hRule="atLeast"/>
        </w:trPr>
        <w:tc>
          <w:tcPr>
            <w:tcW w:w="1640" w:type="dxa"/>
            <w:vMerge w:val="continue"/>
            <w:tcBorders>
              <w:top w:val="nil"/>
              <w:left w:val="single" w:color="auto" w:sz="4" w:space="0"/>
              <w:bottom w:val="single" w:color="000000" w:sz="4" w:space="0"/>
              <w:right w:val="single" w:color="auto" w:sz="4" w:space="0"/>
            </w:tcBorders>
            <w:shd w:val="clear" w:color="auto" w:fill="F1FFFC"/>
            <w:vAlign w:val="center"/>
          </w:tcPr>
          <w:p>
            <w:pPr>
              <w:rPr>
                <w:rFonts w:hint="eastAsia" w:ascii="宋体" w:hAnsi="宋体" w:eastAsia="宋体" w:cs="宋体"/>
                <w:b w:val="0"/>
                <w:i w:val="0"/>
                <w:caps w:val="0"/>
                <w:color w:val="444444"/>
                <w:spacing w:val="0"/>
                <w:sz w:val="18"/>
                <w:szCs w:val="18"/>
              </w:rPr>
            </w:pP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20170508</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82.00</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弃权</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49.20</w:t>
            </w:r>
          </w:p>
        </w:tc>
        <w:tc>
          <w:tcPr>
            <w:tcW w:w="108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333333"/>
                <w:spacing w:val="0"/>
                <w:sz w:val="20"/>
                <w:szCs w:val="20"/>
              </w:rPr>
              <w:t>7</w:t>
            </w:r>
          </w:p>
        </w:tc>
        <w:tc>
          <w:tcPr>
            <w:tcW w:w="1240" w:type="dxa"/>
            <w:tcBorders>
              <w:top w:val="nil"/>
              <w:left w:val="nil"/>
              <w:bottom w:val="single" w:color="auto" w:sz="4" w:space="0"/>
              <w:right w:val="single" w:color="auto" w:sz="4" w:space="0"/>
            </w:tcBorders>
            <w:shd w:val="clear" w:color="auto" w:fill="F1FFFC"/>
            <w:vAlign w:val="center"/>
          </w:tcPr>
          <w:p>
            <w:pPr>
              <w:pStyle w:val="2"/>
              <w:keepNext w:val="0"/>
              <w:keepLines w:val="0"/>
              <w:widowControl/>
              <w:suppressLineNumbers w:val="0"/>
              <w:bidi w:val="0"/>
              <w:spacing w:line="360" w:lineRule="atLeast"/>
              <w:ind w:left="0" w:right="0" w:firstLine="420"/>
              <w:jc w:val="center"/>
            </w:pPr>
            <w:r>
              <w:rPr>
                <w:rFonts w:hint="eastAsia" w:ascii="宋体" w:hAnsi="宋体" w:eastAsia="宋体" w:cs="宋体"/>
                <w:b w:val="0"/>
                <w:i w:val="0"/>
                <w:caps w:val="0"/>
                <w:color w:val="444444"/>
                <w:spacing w:val="0"/>
                <w:sz w:val="24"/>
                <w:szCs w:val="24"/>
              </w:rPr>
              <w:t>否</w:t>
            </w:r>
          </w:p>
        </w:tc>
      </w:tr>
      <w:tr>
        <w:tblPrEx>
          <w:tblLayout w:type="fixed"/>
          <w:tblCellMar>
            <w:top w:w="0" w:type="dxa"/>
            <w:left w:w="0" w:type="dxa"/>
            <w:bottom w:w="0" w:type="dxa"/>
            <w:right w:w="0" w:type="dxa"/>
          </w:tblCellMar>
        </w:tblPrEx>
        <w:trPr>
          <w:trHeight w:val="1320" w:hRule="atLeast"/>
        </w:trPr>
        <w:tc>
          <w:tcPr>
            <w:tcW w:w="8920" w:type="dxa"/>
            <w:gridSpan w:val="7"/>
            <w:tcBorders>
              <w:top w:val="single" w:color="auto" w:sz="4" w:space="0"/>
              <w:left w:val="nil"/>
              <w:bottom w:val="nil"/>
              <w:right w:val="nil"/>
            </w:tcBorders>
            <w:shd w:val="clear" w:color="auto" w:fill="F1FFFC"/>
            <w:vAlign w:val="center"/>
          </w:tcPr>
          <w:p>
            <w:pPr>
              <w:pStyle w:val="2"/>
              <w:keepNext w:val="0"/>
              <w:keepLines w:val="0"/>
              <w:widowControl/>
              <w:suppressLineNumbers w:val="0"/>
              <w:bidi w:val="0"/>
              <w:spacing w:line="360" w:lineRule="atLeast"/>
              <w:ind w:left="0" w:right="0" w:firstLine="420"/>
            </w:pPr>
            <w:r>
              <w:rPr>
                <w:rFonts w:hint="eastAsia" w:ascii="宋体" w:hAnsi="宋体" w:eastAsia="宋体" w:cs="宋体"/>
                <w:b w:val="0"/>
                <w:i w:val="0"/>
                <w:caps w:val="0"/>
                <w:color w:val="444444"/>
                <w:spacing w:val="0"/>
                <w:sz w:val="24"/>
                <w:szCs w:val="24"/>
              </w:rPr>
              <w:t>注:1、总成绩计算方法：总成绩=实际操作测试成绩×60%+面试成绩×40%；</w:t>
            </w:r>
            <w:r>
              <w:rPr>
                <w:rFonts w:hint="eastAsia" w:ascii="宋体" w:hAnsi="宋体" w:eastAsia="宋体" w:cs="宋体"/>
                <w:b w:val="0"/>
                <w:i w:val="0"/>
                <w:caps w:val="0"/>
                <w:color w:val="444444"/>
                <w:spacing w:val="0"/>
                <w:sz w:val="24"/>
                <w:szCs w:val="24"/>
              </w:rPr>
              <w:br w:type="textWrapping"/>
            </w:r>
            <w:r>
              <w:rPr>
                <w:rFonts w:hint="eastAsia" w:ascii="宋体" w:hAnsi="宋体" w:eastAsia="宋体" w:cs="宋体"/>
                <w:b w:val="0"/>
                <w:i w:val="0"/>
                <w:caps w:val="0"/>
                <w:color w:val="444444"/>
                <w:spacing w:val="0"/>
                <w:sz w:val="24"/>
                <w:szCs w:val="24"/>
              </w:rPr>
              <w:t>   2、入围体检人员在面试成绩合格及以上的人员中以总成绩从高分到低分按招考岗位招聘名额1:1确定。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96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2017-05-26T12:54:59Z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