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</w:pPr>
      <w:r>
        <w:rPr>
          <w:rFonts w:ascii="新宋体" w:hAnsi="新宋体" w:eastAsia="新宋体" w:cs="新宋体"/>
          <w:b/>
          <w:kern w:val="0"/>
          <w:sz w:val="32"/>
          <w:szCs w:val="32"/>
          <w:bdr w:val="none" w:color="auto" w:sz="0" w:space="0"/>
          <w:lang w:val="en-US" w:eastAsia="zh-CN" w:bidi="ar"/>
        </w:rPr>
        <w:t>面谈人员名单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1949"/>
        <w:gridCol w:w="1610"/>
        <w:gridCol w:w="31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陈羽佳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159****3880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裴唯昊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187****3510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赵思雨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152****7137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王紫溦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137****6232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183****5926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罗雨馨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152****4080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135****8577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158****1431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136****9801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蒲秀丽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155****2636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廖雪梅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153****5389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闵小乙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153****2618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夏国伟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133****6387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江见锋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158****1950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刘橙丹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180****9941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183****7723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万兆明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187****8804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158****0954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罗煌森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158****2631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137****8548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毛朝芸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183****9791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182****6367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范仿宇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130****5295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江雅琳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189****1950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157****3031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151****3171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曹精洋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135****0931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A422"/>
    <w:multiLevelType w:val="multilevel"/>
    <w:tmpl w:val="593EA4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26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2017-06-12T14:22:38Z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