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560"/>
        <w:jc w:val="left"/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</w:rPr>
        <w:t>面试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</w:rPr>
        <w:t>名单公示</w:t>
      </w:r>
    </w:p>
    <w:tbl>
      <w:tblPr>
        <w:tblW w:w="723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80"/>
        <w:gridCol w:w="168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岗位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考生姓名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广告设计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王哲颖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广告设计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任寒怡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3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广告设计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张金怡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4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会  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丁芳萍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5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会  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章新开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6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会  计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颜艳艳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i w:val="0"/>
                <w:sz w:val="17"/>
                <w:szCs w:val="17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2"/>
                <w:szCs w:val="22"/>
                <w:u w:val="none"/>
                <w:bdr w:val="none" w:color="auto" w:sz="0" w:space="0"/>
              </w:rPr>
              <w:t>　　79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17"/>
          <w:szCs w:val="17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2"/>
          <w:szCs w:val="22"/>
          <w:u w:val="none"/>
          <w:bdr w:val="none" w:color="auto" w:sz="0" w:space="0"/>
        </w:rPr>
        <w:t>　　                                       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95542"/>
    <w:rsid w:val="6B4955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2017-08-03T05:30:00Z</dcterms:created>
  <dc:creator>ASUS</dc:creator>
  <cp:lastModifiedBy>ASUS</cp:lastModifiedBy>
  <dcterms:modified xsi:type="dcterms:W3CDTF">2017-08-03T05:30:13Z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