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181" w:right="0" w:hanging="181"/>
        <w:jc w:val="center"/>
        <w:rPr>
          <w:rFonts w:ascii="Calibri" w:hAnsi="Calibri" w:cs="Calibri"/>
          <w:b w:val="0"/>
          <w:i w:val="0"/>
          <w:caps w:val="0"/>
          <w:color w:val="000000"/>
          <w:spacing w:val="0"/>
          <w:sz w:val="21"/>
          <w:szCs w:val="21"/>
        </w:rPr>
      </w:pPr>
      <w:r>
        <w:rPr>
          <w:rFonts w:hint="default" w:ascii="Calibri" w:hAnsi="Calibri" w:cs="Calibri"/>
          <w:b/>
          <w:i w:val="0"/>
          <w:caps w:val="0"/>
          <w:color w:val="000000"/>
          <w:spacing w:val="0"/>
          <w:sz w:val="36"/>
          <w:szCs w:val="36"/>
          <w:bdr w:val="none" w:color="auto" w:sz="0" w:space="0"/>
          <w:shd w:val="clear" w:fill="FFFFFF"/>
        </w:rPr>
        <w:t>2017</w:t>
      </w:r>
      <w:r>
        <w:rPr>
          <w:rFonts w:hint="eastAsia" w:ascii="宋体" w:hAnsi="宋体" w:eastAsia="宋体" w:cs="宋体"/>
          <w:b/>
          <w:i w:val="0"/>
          <w:caps w:val="0"/>
          <w:color w:val="000000"/>
          <w:spacing w:val="0"/>
          <w:sz w:val="36"/>
          <w:szCs w:val="36"/>
          <w:bdr w:val="none" w:color="auto" w:sz="0" w:space="0"/>
          <w:shd w:val="clear" w:fill="FFFFFF"/>
        </w:rPr>
        <w:t>年梅州市大埔韩江高陂水利枢纽工程建设管理处公开招聘拟聘用人员公示名单</w:t>
      </w:r>
    </w:p>
    <w:tbl>
      <w:tblPr>
        <w:tblW w:w="9357" w:type="dxa"/>
        <w:jc w:val="center"/>
        <w:tblInd w:w="-41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10"/>
        <w:gridCol w:w="1417"/>
        <w:gridCol w:w="1276"/>
        <w:gridCol w:w="709"/>
        <w:gridCol w:w="1036"/>
        <w:gridCol w:w="1799"/>
        <w:gridCol w:w="24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71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b/>
                <w:caps w:val="0"/>
                <w:spacing w:val="0"/>
                <w:sz w:val="28"/>
                <w:szCs w:val="28"/>
                <w:bdr w:val="none" w:color="auto" w:sz="0" w:space="0"/>
              </w:rPr>
              <w:t>序号</w:t>
            </w:r>
          </w:p>
        </w:tc>
        <w:tc>
          <w:tcPr>
            <w:tcW w:w="141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b/>
                <w:caps w:val="0"/>
                <w:spacing w:val="0"/>
                <w:sz w:val="28"/>
                <w:szCs w:val="28"/>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b/>
                <w:caps w:val="0"/>
                <w:spacing w:val="0"/>
                <w:sz w:val="28"/>
                <w:szCs w:val="28"/>
                <w:bdr w:val="none" w:color="auto" w:sz="0" w:space="0"/>
              </w:rPr>
              <w:t>代码</w:t>
            </w:r>
          </w:p>
        </w:tc>
        <w:tc>
          <w:tcPr>
            <w:tcW w:w="127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b/>
                <w:caps w:val="0"/>
                <w:spacing w:val="0"/>
                <w:sz w:val="28"/>
                <w:szCs w:val="28"/>
                <w:bdr w:val="none" w:color="auto" w:sz="0" w:space="0"/>
              </w:rPr>
              <w:t>姓名</w:t>
            </w:r>
          </w:p>
        </w:tc>
        <w:tc>
          <w:tcPr>
            <w:tcW w:w="70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b/>
                <w:caps w:val="0"/>
                <w:spacing w:val="0"/>
                <w:sz w:val="28"/>
                <w:szCs w:val="28"/>
                <w:bdr w:val="none" w:color="auto" w:sz="0" w:space="0"/>
              </w:rPr>
              <w:t>性别</w:t>
            </w:r>
          </w:p>
        </w:tc>
        <w:tc>
          <w:tcPr>
            <w:tcW w:w="103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b/>
                <w:caps w:val="0"/>
                <w:spacing w:val="0"/>
                <w:sz w:val="28"/>
                <w:szCs w:val="28"/>
                <w:bdr w:val="none" w:color="auto" w:sz="0" w:space="0"/>
              </w:rPr>
              <w:t>总成绩</w:t>
            </w:r>
          </w:p>
        </w:tc>
        <w:tc>
          <w:tcPr>
            <w:tcW w:w="179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b/>
                <w:caps w:val="0"/>
                <w:spacing w:val="0"/>
                <w:sz w:val="28"/>
                <w:szCs w:val="28"/>
                <w:bdr w:val="none" w:color="auto" w:sz="0" w:space="0"/>
              </w:rPr>
              <w:t>原工作单位</w:t>
            </w:r>
          </w:p>
        </w:tc>
        <w:tc>
          <w:tcPr>
            <w:tcW w:w="241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b/>
                <w:caps w:val="0"/>
                <w:spacing w:val="0"/>
                <w:sz w:val="28"/>
                <w:szCs w:val="28"/>
                <w:bdr w:val="none" w:color="auto" w:sz="0" w:space="0"/>
              </w:rPr>
              <w:t>拟聘用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b/>
                <w:caps w:val="0"/>
                <w:spacing w:val="0"/>
                <w:sz w:val="28"/>
                <w:szCs w:val="28"/>
                <w:bdr w:val="none" w:color="auto" w:sz="0" w:space="0"/>
              </w:rPr>
              <w:t>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144" w:hRule="atLeast"/>
          <w:jc w:val="center"/>
        </w:trPr>
        <w:tc>
          <w:tcPr>
            <w:tcW w:w="7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default" w:ascii="Calibri" w:hAnsi="Calibri" w:cs="Calibri"/>
                <w:caps w:val="0"/>
                <w:spacing w:val="0"/>
                <w:sz w:val="28"/>
                <w:szCs w:val="28"/>
                <w:bdr w:val="none" w:color="auto" w:sz="0" w:space="0"/>
              </w:rPr>
              <w:t>1</w:t>
            </w:r>
          </w:p>
        </w:tc>
        <w:tc>
          <w:tcPr>
            <w:tcW w:w="14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default" w:ascii="Calibri" w:hAnsi="Calibri" w:cs="Calibri"/>
                <w:caps w:val="0"/>
                <w:spacing w:val="0"/>
                <w:sz w:val="28"/>
                <w:szCs w:val="28"/>
                <w:bdr w:val="none" w:color="auto" w:sz="0" w:space="0"/>
              </w:rPr>
              <w:t>7070101</w:t>
            </w:r>
          </w:p>
        </w:tc>
        <w:tc>
          <w:tcPr>
            <w:tcW w:w="12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caps w:val="0"/>
                <w:spacing w:val="0"/>
                <w:sz w:val="28"/>
                <w:szCs w:val="28"/>
                <w:bdr w:val="none" w:color="auto" w:sz="0" w:space="0"/>
              </w:rPr>
              <w:t>汤绍强</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caps w:val="0"/>
                <w:spacing w:val="0"/>
                <w:sz w:val="28"/>
                <w:szCs w:val="28"/>
                <w:bdr w:val="none" w:color="auto" w:sz="0" w:space="0"/>
              </w:rPr>
              <w:t>男</w:t>
            </w:r>
          </w:p>
        </w:tc>
        <w:tc>
          <w:tcPr>
            <w:tcW w:w="10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default" w:ascii="Calibri" w:hAnsi="Calibri" w:cs="Calibri"/>
                <w:caps w:val="0"/>
                <w:spacing w:val="0"/>
                <w:sz w:val="28"/>
                <w:szCs w:val="28"/>
                <w:bdr w:val="none" w:color="auto" w:sz="0" w:space="0"/>
              </w:rPr>
              <w:t>76.20</w:t>
            </w:r>
          </w:p>
        </w:tc>
        <w:tc>
          <w:tcPr>
            <w:tcW w:w="179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caps w:val="0"/>
                <w:spacing w:val="0"/>
                <w:sz w:val="28"/>
                <w:szCs w:val="28"/>
                <w:bdr w:val="none" w:color="auto" w:sz="0" w:space="0"/>
              </w:rPr>
              <w:t>平远县水利水电发展管理中心</w:t>
            </w:r>
          </w:p>
        </w:tc>
        <w:tc>
          <w:tcPr>
            <w:tcW w:w="241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cs="Calibri"/>
                <w:sz w:val="21"/>
                <w:szCs w:val="21"/>
              </w:rPr>
            </w:pPr>
            <w:r>
              <w:rPr>
                <w:rFonts w:hint="eastAsia" w:ascii="宋体" w:hAnsi="宋体" w:eastAsia="宋体" w:cs="宋体"/>
                <w:caps w:val="0"/>
                <w:spacing w:val="0"/>
                <w:sz w:val="28"/>
                <w:szCs w:val="28"/>
                <w:bdr w:val="none" w:color="auto" w:sz="0" w:space="0"/>
              </w:rPr>
              <w:t>梅州市大埔韩江高陂水利枢纽工程建设管理处</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jc w:val="both"/>
        <w:rPr>
          <w:rFonts w:hint="default" w:ascii="Calibri" w:hAnsi="Calibri" w:cs="Calibri"/>
          <w:b w:val="0"/>
          <w:i w:val="0"/>
          <w:caps w:val="0"/>
          <w:color w:val="000000"/>
          <w:spacing w:val="0"/>
          <w:sz w:val="21"/>
          <w:szCs w:val="21"/>
        </w:rPr>
      </w:pPr>
      <w:r>
        <w:rPr>
          <w:rFonts w:hint="default" w:ascii="Calibri" w:hAnsi="Calibri" w:cs="Calibri"/>
          <w:b w:val="0"/>
          <w:i w:val="0"/>
          <w:caps w:val="0"/>
          <w:color w:val="000000"/>
          <w:spacing w:val="0"/>
          <w:sz w:val="21"/>
          <w:szCs w:val="2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aken by Vultures Alternates De"/>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ken by Vultures Alternates De">
    <w:panose1 w:val="02000500000000000000"/>
    <w:charset w:val="00"/>
    <w:family w:val="auto"/>
    <w:pitch w:val="default"/>
    <w:sig w:usb0="800000A7" w:usb1="5000004A"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D5E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2017-08-22T14:21:22Z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