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40" w:type="dxa"/>
        <w:jc w:val="center"/>
        <w:tblInd w:w="73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0"/>
        <w:gridCol w:w="600"/>
        <w:gridCol w:w="43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包思文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呼和浩特市公安局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欧妮尔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赛罕区纪委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霍日娜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赛罕区人民路街道办事处仕奇社区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回民区环河街办事处巴彦南路社区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乌林托娅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回民区人社局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张云龙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回民区统计局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洪博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回民区新华西路办事处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刘翾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回民区新华西路办事处通道北街社区居委会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石雅琼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玉泉区人民政府办公室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常晓庆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和林县国土资源局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王慧玲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和林县黑老夭人民政府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清水河县土地收储拍卖中心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郭利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土默特左旗财政局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石焕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土左旗第一职业高级中学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侯文浩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土左旗污水处理处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郝瑞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托克托县审计局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李佳玲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托县安全生产监督管理局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康亚娟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托县第二中学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托县古城镇政府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石亮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托县广播电视新闻中心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叶瑞强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托县纪检委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崔乐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托县交通运输局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托县农村牧区工作部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苗晓光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托县人民政府办公室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杜宏波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托县人民政府办公室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贾翾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托县古城镇第一小学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于海峰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武川县大青山乡财政所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云小霞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武川县发改委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2"/>
                <w:szCs w:val="22"/>
                <w:u w:val="none"/>
                <w:lang w:val="en-US" w:eastAsia="zh-CN" w:bidi="ar"/>
              </w:rPr>
              <w:t>武川县水务局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2017-09-05T08:14:24Z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