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FD" w:rsidRDefault="00753BFD">
      <w:pPr>
        <w:widowControl/>
        <w:shd w:val="clear" w:color="auto" w:fill="FFFFFF"/>
        <w:adjustRightInd w:val="0"/>
        <w:spacing w:line="570" w:lineRule="exact"/>
        <w:jc w:val="center"/>
        <w:rPr>
          <w:rFonts w:ascii="方正小标宋简体" w:eastAsia="方正小标宋简体" w:hAnsi="宋体" w:cs="宋体"/>
          <w:snapToGrid w:val="0"/>
          <w:color w:val="000000"/>
          <w:kern w:val="0"/>
          <w:sz w:val="44"/>
          <w:szCs w:val="44"/>
        </w:rPr>
      </w:pPr>
    </w:p>
    <w:p w:rsidR="00753BFD" w:rsidRDefault="00C70066">
      <w:pPr>
        <w:widowControl/>
        <w:shd w:val="clear" w:color="auto" w:fill="FFFFFF"/>
        <w:adjustRightInd w:val="0"/>
        <w:spacing w:line="660" w:lineRule="exact"/>
        <w:jc w:val="center"/>
        <w:rPr>
          <w:rFonts w:ascii="方正小标宋简体" w:eastAsia="方正小标宋简体" w:hAnsi="宋体" w:cs="宋体"/>
          <w:snapToGrid w:val="0"/>
          <w:color w:val="000000"/>
          <w:kern w:val="0"/>
          <w:sz w:val="44"/>
          <w:szCs w:val="44"/>
        </w:rPr>
      </w:pPr>
      <w:r>
        <w:rPr>
          <w:rFonts w:ascii="方正小标宋简体" w:eastAsia="方正小标宋简体" w:hAnsi="宋体" w:cs="宋体" w:hint="eastAsia"/>
          <w:snapToGrid w:val="0"/>
          <w:color w:val="000000"/>
          <w:kern w:val="0"/>
          <w:sz w:val="44"/>
          <w:szCs w:val="44"/>
        </w:rPr>
        <w:t>《教育学与教学法基础知识》</w:t>
      </w:r>
    </w:p>
    <w:p w:rsidR="00753BFD" w:rsidRDefault="00C70066">
      <w:pPr>
        <w:widowControl/>
        <w:shd w:val="clear" w:color="auto" w:fill="FFFFFF"/>
        <w:adjustRightInd w:val="0"/>
        <w:spacing w:line="660" w:lineRule="exact"/>
        <w:jc w:val="center"/>
        <w:rPr>
          <w:rFonts w:ascii="方正小标宋简体" w:eastAsia="方正小标宋简体" w:hAnsi="宋体" w:cs="宋体"/>
          <w:snapToGrid w:val="0"/>
          <w:color w:val="000000"/>
          <w:kern w:val="0"/>
          <w:sz w:val="44"/>
          <w:szCs w:val="44"/>
        </w:rPr>
      </w:pPr>
      <w:r>
        <w:rPr>
          <w:rFonts w:ascii="方正小标宋简体" w:eastAsia="方正小标宋简体" w:hAnsi="宋体" w:cs="宋体" w:hint="eastAsia"/>
          <w:snapToGrid w:val="0"/>
          <w:color w:val="000000"/>
          <w:kern w:val="0"/>
          <w:sz w:val="44"/>
          <w:szCs w:val="44"/>
        </w:rPr>
        <w:t>考试大纲与说明</w:t>
      </w:r>
    </w:p>
    <w:p w:rsidR="00753BFD" w:rsidRDefault="00753BFD">
      <w:pPr>
        <w:widowControl/>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p>
    <w:p w:rsidR="00753BFD" w:rsidRDefault="00C70066">
      <w:pPr>
        <w:shd w:val="clear" w:color="auto" w:fill="FFFFFF"/>
        <w:adjustRightInd w:val="0"/>
        <w:spacing w:line="570" w:lineRule="exact"/>
        <w:ind w:firstLineChars="200" w:firstLine="640"/>
        <w:jc w:val="left"/>
        <w:rPr>
          <w:rFonts w:ascii="黑体" w:eastAsia="黑体" w:hAnsi="黑体" w:cs="宋体"/>
          <w:snapToGrid w:val="0"/>
          <w:color w:val="000000"/>
          <w:kern w:val="0"/>
          <w:sz w:val="32"/>
          <w:szCs w:val="32"/>
        </w:rPr>
      </w:pPr>
      <w:r>
        <w:rPr>
          <w:rFonts w:ascii="黑体" w:eastAsia="黑体" w:hAnsi="黑体" w:cs="宋体" w:hint="eastAsia"/>
          <w:snapToGrid w:val="0"/>
          <w:color w:val="000000"/>
          <w:kern w:val="0"/>
          <w:sz w:val="32"/>
          <w:szCs w:val="32"/>
        </w:rPr>
        <w:t>一、考试性质</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广西壮族自治区中小学教师公开招聘考试是全区统一的选拔性考试，从教师应有的职业素质、专业水平、教育教学能力等方面进行全面考核，考试结果将作为我区中小学教师公开招聘的笔试成绩。</w:t>
      </w:r>
    </w:p>
    <w:p w:rsidR="00753BFD" w:rsidRDefault="00C70066">
      <w:pPr>
        <w:shd w:val="clear" w:color="auto" w:fill="FFFFFF"/>
        <w:adjustRightInd w:val="0"/>
        <w:spacing w:line="570" w:lineRule="exact"/>
        <w:ind w:firstLineChars="200" w:firstLine="640"/>
        <w:jc w:val="left"/>
        <w:rPr>
          <w:rFonts w:ascii="黑体" w:eastAsia="黑体" w:hAnsi="黑体" w:cs="宋体"/>
          <w:snapToGrid w:val="0"/>
          <w:color w:val="000000"/>
          <w:kern w:val="0"/>
          <w:sz w:val="32"/>
          <w:szCs w:val="32"/>
        </w:rPr>
      </w:pPr>
      <w:r>
        <w:rPr>
          <w:rFonts w:ascii="黑体" w:eastAsia="黑体" w:hAnsi="黑体" w:cs="宋体" w:hint="eastAsia"/>
          <w:snapToGrid w:val="0"/>
          <w:color w:val="000000"/>
          <w:kern w:val="0"/>
          <w:sz w:val="32"/>
          <w:szCs w:val="32"/>
        </w:rPr>
        <w:t>二、考试目标</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能够科学、公平、有效地测试应聘者掌握教育学与教学法方面的基础知识、基本理论以及分析、解决教育教学实际问题的能力，达到对报考群体初步筛选的目的。</w:t>
      </w:r>
    </w:p>
    <w:p w:rsidR="00753BFD" w:rsidRDefault="00C70066">
      <w:pPr>
        <w:shd w:val="clear" w:color="auto" w:fill="FFFFFF"/>
        <w:adjustRightInd w:val="0"/>
        <w:spacing w:line="570" w:lineRule="exact"/>
        <w:ind w:firstLineChars="200" w:firstLine="640"/>
        <w:jc w:val="left"/>
        <w:rPr>
          <w:rFonts w:ascii="黑体" w:eastAsia="黑体" w:hAnsi="黑体" w:cs="宋体"/>
          <w:snapToGrid w:val="0"/>
          <w:color w:val="000000"/>
          <w:kern w:val="0"/>
          <w:sz w:val="32"/>
          <w:szCs w:val="32"/>
        </w:rPr>
      </w:pPr>
      <w:r>
        <w:rPr>
          <w:rFonts w:ascii="黑体" w:eastAsia="黑体" w:hAnsi="黑体" w:cs="宋体" w:hint="eastAsia"/>
          <w:snapToGrid w:val="0"/>
          <w:color w:val="000000"/>
          <w:kern w:val="0"/>
          <w:sz w:val="32"/>
          <w:szCs w:val="32"/>
        </w:rPr>
        <w:t>三、考试内容模块与要求</w:t>
      </w:r>
    </w:p>
    <w:p w:rsidR="00753BFD" w:rsidRDefault="00C70066">
      <w:pPr>
        <w:shd w:val="clear" w:color="auto" w:fill="FFFFFF"/>
        <w:adjustRightInd w:val="0"/>
        <w:spacing w:line="570" w:lineRule="exact"/>
        <w:ind w:firstLineChars="200" w:firstLine="640"/>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根据《</w:t>
      </w:r>
      <w:r>
        <w:rPr>
          <w:rFonts w:ascii="仿宋" w:eastAsia="仿宋" w:hAnsi="仿宋" w:cs="宋体" w:hint="eastAsia"/>
          <w:snapToGrid w:val="0"/>
          <w:color w:val="000000"/>
          <w:spacing w:val="4"/>
          <w:kern w:val="0"/>
          <w:sz w:val="32"/>
          <w:szCs w:val="32"/>
        </w:rPr>
        <w:t>教育部关于印发〈幼儿园教师专业标准（试行）〉〈小学教师专业标准（试行）〉和〈中学教师专业标准（试行）〉的通知》（教师〔</w:t>
      </w:r>
      <w:r>
        <w:rPr>
          <w:rFonts w:ascii="仿宋" w:eastAsia="仿宋" w:hAnsi="仿宋" w:cs="宋体"/>
          <w:snapToGrid w:val="0"/>
          <w:color w:val="000000"/>
          <w:spacing w:val="4"/>
          <w:kern w:val="0"/>
          <w:sz w:val="32"/>
          <w:szCs w:val="32"/>
        </w:rPr>
        <w:t>2012</w:t>
      </w:r>
      <w:r>
        <w:rPr>
          <w:rFonts w:ascii="仿宋" w:eastAsia="仿宋" w:hAnsi="仿宋" w:cs="宋体"/>
          <w:snapToGrid w:val="0"/>
          <w:color w:val="000000"/>
          <w:spacing w:val="4"/>
          <w:kern w:val="0"/>
          <w:sz w:val="32"/>
          <w:szCs w:val="32"/>
        </w:rPr>
        <w:t>〕</w:t>
      </w:r>
      <w:r>
        <w:rPr>
          <w:rFonts w:ascii="仿宋" w:eastAsia="仿宋" w:hAnsi="仿宋" w:cs="宋体"/>
          <w:snapToGrid w:val="0"/>
          <w:color w:val="000000"/>
          <w:spacing w:val="4"/>
          <w:kern w:val="0"/>
          <w:sz w:val="32"/>
          <w:szCs w:val="32"/>
        </w:rPr>
        <w:t>1</w:t>
      </w:r>
      <w:r>
        <w:rPr>
          <w:rFonts w:ascii="仿宋" w:eastAsia="仿宋" w:hAnsi="仿宋" w:cs="宋体"/>
          <w:snapToGrid w:val="0"/>
          <w:color w:val="000000"/>
          <w:spacing w:val="4"/>
          <w:kern w:val="0"/>
          <w:sz w:val="32"/>
          <w:szCs w:val="32"/>
        </w:rPr>
        <w:t>号）精神，</w:t>
      </w:r>
      <w:r>
        <w:rPr>
          <w:rFonts w:ascii="仿宋" w:eastAsia="仿宋" w:hAnsi="仿宋" w:cs="宋体" w:hint="eastAsia"/>
          <w:snapToGrid w:val="0"/>
          <w:color w:val="000000"/>
          <w:kern w:val="0"/>
          <w:sz w:val="32"/>
          <w:szCs w:val="32"/>
        </w:rPr>
        <w:t>结合教育学和教学法学科知识体系以及我区中小学教育教学实际确定考试内容及要求。</w:t>
      </w:r>
    </w:p>
    <w:p w:rsidR="00753BFD" w:rsidRDefault="00C70066">
      <w:pPr>
        <w:shd w:val="clear" w:color="auto" w:fill="FFFFFF"/>
        <w:adjustRightInd w:val="0"/>
        <w:spacing w:line="570" w:lineRule="exact"/>
        <w:ind w:firstLineChars="200" w:firstLine="640"/>
        <w:jc w:val="left"/>
        <w:rPr>
          <w:rFonts w:ascii="楷体" w:eastAsia="楷体" w:hAnsi="楷体" w:cs="黑体"/>
          <w:bCs/>
          <w:snapToGrid w:val="0"/>
          <w:color w:val="000000"/>
          <w:kern w:val="0"/>
          <w:sz w:val="32"/>
          <w:szCs w:val="32"/>
        </w:rPr>
      </w:pPr>
      <w:r>
        <w:rPr>
          <w:rFonts w:ascii="楷体" w:eastAsia="楷体" w:hAnsi="楷体" w:cs="黑体" w:hint="eastAsia"/>
          <w:bCs/>
          <w:snapToGrid w:val="0"/>
          <w:color w:val="000000"/>
          <w:kern w:val="0"/>
          <w:sz w:val="32"/>
          <w:szCs w:val="32"/>
        </w:rPr>
        <w:t>（一）教育学。</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1.</w:t>
      </w:r>
      <w:r>
        <w:rPr>
          <w:rFonts w:ascii="仿宋" w:eastAsia="仿宋" w:hAnsi="仿宋" w:cs="宋体"/>
          <w:bCs/>
          <w:snapToGrid w:val="0"/>
          <w:color w:val="000000"/>
          <w:kern w:val="0"/>
          <w:sz w:val="32"/>
          <w:szCs w:val="32"/>
        </w:rPr>
        <w:t>教育与教育学。</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1</w:t>
      </w:r>
      <w:r>
        <w:rPr>
          <w:rFonts w:ascii="仿宋" w:eastAsia="仿宋" w:hAnsi="仿宋" w:cs="宋体"/>
          <w:snapToGrid w:val="0"/>
          <w:color w:val="000000"/>
          <w:kern w:val="0"/>
          <w:sz w:val="32"/>
          <w:szCs w:val="32"/>
        </w:rPr>
        <w:t>）了解教育的含义及构成要素。</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2</w:t>
      </w:r>
      <w:r>
        <w:rPr>
          <w:rFonts w:ascii="仿宋" w:eastAsia="仿宋" w:hAnsi="仿宋" w:cs="宋体"/>
          <w:snapToGrid w:val="0"/>
          <w:color w:val="000000"/>
          <w:kern w:val="0"/>
          <w:sz w:val="32"/>
          <w:szCs w:val="32"/>
        </w:rPr>
        <w:t>）了解教育的起源、基本形态及其历史发展脉络。</w:t>
      </w:r>
    </w:p>
    <w:p w:rsidR="00753BFD" w:rsidRDefault="00C70066">
      <w:pPr>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3</w:t>
      </w:r>
      <w:r>
        <w:rPr>
          <w:rFonts w:ascii="仿宋" w:eastAsia="仿宋" w:hAnsi="仿宋" w:cs="宋体"/>
          <w:snapToGrid w:val="0"/>
          <w:color w:val="000000"/>
          <w:kern w:val="0"/>
          <w:sz w:val="32"/>
          <w:szCs w:val="32"/>
        </w:rPr>
        <w:t>）</w:t>
      </w:r>
      <w:r>
        <w:rPr>
          <w:rFonts w:ascii="仿宋" w:eastAsia="仿宋" w:hAnsi="仿宋" w:cs="宋体" w:hint="eastAsia"/>
          <w:snapToGrid w:val="0"/>
          <w:color w:val="000000"/>
          <w:kern w:val="0"/>
          <w:sz w:val="32"/>
          <w:szCs w:val="32"/>
        </w:rPr>
        <w:t>能够根据现代教育的特点和现代教育的发展趋势</w:t>
      </w:r>
      <w:r>
        <w:rPr>
          <w:rFonts w:ascii="仿宋" w:eastAsia="仿宋" w:hAnsi="仿宋" w:cs="宋体" w:hint="eastAsia"/>
          <w:snapToGrid w:val="0"/>
          <w:color w:val="000000"/>
          <w:kern w:val="0"/>
          <w:sz w:val="32"/>
          <w:szCs w:val="32"/>
        </w:rPr>
        <w:lastRenderedPageBreak/>
        <w:t>对教育现象做出正确的评价。</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4</w:t>
      </w:r>
      <w:r>
        <w:rPr>
          <w:rFonts w:ascii="仿宋" w:eastAsia="仿宋" w:hAnsi="仿宋" w:cs="宋体"/>
          <w:snapToGrid w:val="0"/>
          <w:color w:val="000000"/>
          <w:kern w:val="0"/>
          <w:sz w:val="32"/>
          <w:szCs w:val="32"/>
        </w:rPr>
        <w:t>）了解教育学发展过程中国内外著名教育家的代表著作及主要教育思想。</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2.</w:t>
      </w:r>
      <w:r>
        <w:rPr>
          <w:rFonts w:ascii="仿宋" w:eastAsia="仿宋" w:hAnsi="仿宋" w:cs="宋体"/>
          <w:bCs/>
          <w:snapToGrid w:val="0"/>
          <w:color w:val="000000"/>
          <w:kern w:val="0"/>
          <w:sz w:val="32"/>
          <w:szCs w:val="32"/>
        </w:rPr>
        <w:t>教育功能与教育目的。</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1</w:t>
      </w:r>
      <w:r>
        <w:rPr>
          <w:rFonts w:ascii="仿宋" w:eastAsia="仿宋" w:hAnsi="仿宋" w:cs="宋体"/>
          <w:snapToGrid w:val="0"/>
          <w:color w:val="000000"/>
          <w:kern w:val="0"/>
          <w:sz w:val="32"/>
          <w:szCs w:val="32"/>
        </w:rPr>
        <w:t>）了解教育的基本功能，理解教育与社会发展、教育与人发展的基本关系。</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2</w:t>
      </w:r>
      <w:r>
        <w:rPr>
          <w:rFonts w:ascii="仿宋" w:eastAsia="仿宋" w:hAnsi="仿宋" w:cs="宋体"/>
          <w:snapToGrid w:val="0"/>
          <w:color w:val="000000"/>
          <w:kern w:val="0"/>
          <w:sz w:val="32"/>
          <w:szCs w:val="32"/>
        </w:rPr>
        <w:t>）了解教育目的及其功能</w:t>
      </w:r>
      <w:r>
        <w:rPr>
          <w:rFonts w:ascii="仿宋" w:eastAsia="仿宋" w:hAnsi="仿宋" w:cs="宋体"/>
          <w:snapToGrid w:val="0"/>
          <w:color w:val="000000"/>
          <w:kern w:val="0"/>
          <w:sz w:val="32"/>
          <w:szCs w:val="32"/>
        </w:rPr>
        <w:t>,</w:t>
      </w:r>
      <w:r>
        <w:rPr>
          <w:rFonts w:ascii="仿宋" w:eastAsia="仿宋" w:hAnsi="仿宋" w:cs="宋体"/>
          <w:snapToGrid w:val="0"/>
          <w:color w:val="000000"/>
          <w:kern w:val="0"/>
          <w:sz w:val="32"/>
          <w:szCs w:val="32"/>
        </w:rPr>
        <w:t>理解教育目的的价值取向。</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3</w:t>
      </w:r>
      <w:r>
        <w:rPr>
          <w:rFonts w:ascii="仿宋" w:eastAsia="仿宋" w:hAnsi="仿宋" w:cs="宋体"/>
          <w:snapToGrid w:val="0"/>
          <w:color w:val="000000"/>
          <w:kern w:val="0"/>
          <w:sz w:val="32"/>
          <w:szCs w:val="32"/>
        </w:rPr>
        <w:t>）理解全面发展教育的组成部分（德育、智育、体育、美育、劳动技术教育）及其相互关系。</w:t>
      </w:r>
      <w:r>
        <w:rPr>
          <w:rFonts w:ascii="仿宋" w:eastAsia="仿宋" w:hAnsi="仿宋" w:cs="宋体" w:hint="eastAsia"/>
          <w:snapToGrid w:val="0"/>
          <w:kern w:val="0"/>
          <w:sz w:val="32"/>
          <w:szCs w:val="32"/>
        </w:rPr>
        <w:t>掌握《关于进一步加强学校体育工作的若干意见》《关于全面加强和改进学校美育工作的意见》《关于加强中小学劳动教育的意见》等文件精神并能分析在贯彻落实中遇到的各种问题和现象。</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4</w:t>
      </w:r>
      <w:r>
        <w:rPr>
          <w:rFonts w:ascii="仿宋" w:eastAsia="仿宋" w:hAnsi="仿宋" w:cs="宋体"/>
          <w:snapToGrid w:val="0"/>
          <w:color w:val="000000"/>
          <w:kern w:val="0"/>
          <w:sz w:val="32"/>
          <w:szCs w:val="32"/>
        </w:rPr>
        <w:t>）掌握</w:t>
      </w:r>
      <w:r>
        <w:rPr>
          <w:rFonts w:ascii="仿宋" w:eastAsia="仿宋" w:hAnsi="仿宋" w:cs="宋体" w:hint="eastAsia"/>
          <w:snapToGrid w:val="0"/>
          <w:color w:val="000000"/>
          <w:kern w:val="0"/>
          <w:sz w:val="32"/>
          <w:szCs w:val="32"/>
        </w:rPr>
        <w:t>我国现阶段教育目的的基本精神及实现教育目的的要求。</w:t>
      </w:r>
    </w:p>
    <w:p w:rsidR="00753BFD" w:rsidRDefault="00C70066">
      <w:pPr>
        <w:spacing w:line="570" w:lineRule="exact"/>
        <w:ind w:firstLineChars="200" w:firstLine="640"/>
        <w:rPr>
          <w:rFonts w:ascii="仿宋" w:eastAsia="仿宋" w:hAnsi="仿宋"/>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5</w:t>
      </w:r>
      <w:r>
        <w:rPr>
          <w:rFonts w:ascii="仿宋" w:eastAsia="仿宋" w:hAnsi="仿宋" w:cs="宋体"/>
          <w:snapToGrid w:val="0"/>
          <w:color w:val="000000"/>
          <w:kern w:val="0"/>
          <w:sz w:val="32"/>
          <w:szCs w:val="32"/>
        </w:rPr>
        <w:t>）</w:t>
      </w:r>
      <w:r>
        <w:rPr>
          <w:rFonts w:ascii="仿宋" w:eastAsia="仿宋" w:hAnsi="仿宋" w:hint="eastAsia"/>
          <w:snapToGrid w:val="0"/>
          <w:color w:val="000000"/>
          <w:kern w:val="0"/>
          <w:sz w:val="32"/>
          <w:szCs w:val="32"/>
        </w:rPr>
        <w:t>掌握在学校教育中开展素质教育的途径和方法。运用国家实施素质教育的基本要求，分析和评判教育现象。</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3.</w:t>
      </w:r>
      <w:r>
        <w:rPr>
          <w:rFonts w:ascii="仿宋" w:eastAsia="仿宋" w:hAnsi="仿宋" w:cs="宋体"/>
          <w:bCs/>
          <w:snapToGrid w:val="0"/>
          <w:color w:val="000000"/>
          <w:kern w:val="0"/>
          <w:sz w:val="32"/>
          <w:szCs w:val="32"/>
        </w:rPr>
        <w:t>学校。</w:t>
      </w:r>
    </w:p>
    <w:p w:rsidR="00753BFD" w:rsidRDefault="00C70066">
      <w:pPr>
        <w:spacing w:line="570" w:lineRule="exact"/>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w:t>
      </w:r>
      <w:r>
        <w:rPr>
          <w:rFonts w:ascii="仿宋" w:eastAsia="仿宋" w:hAnsi="仿宋"/>
          <w:snapToGrid w:val="0"/>
          <w:color w:val="000000"/>
          <w:kern w:val="0"/>
          <w:sz w:val="32"/>
          <w:szCs w:val="32"/>
        </w:rPr>
        <w:t>1</w:t>
      </w:r>
      <w:r>
        <w:rPr>
          <w:rFonts w:ascii="仿宋" w:eastAsia="仿宋" w:hAnsi="仿宋"/>
          <w:snapToGrid w:val="0"/>
          <w:color w:val="000000"/>
          <w:kern w:val="0"/>
          <w:sz w:val="32"/>
          <w:szCs w:val="32"/>
        </w:rPr>
        <w:t>）了解学校的定义。</w:t>
      </w:r>
    </w:p>
    <w:p w:rsidR="00753BFD" w:rsidRDefault="00C70066">
      <w:pPr>
        <w:spacing w:line="570" w:lineRule="exact"/>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w:t>
      </w:r>
      <w:r>
        <w:rPr>
          <w:rFonts w:ascii="仿宋" w:eastAsia="仿宋" w:hAnsi="仿宋"/>
          <w:snapToGrid w:val="0"/>
          <w:color w:val="000000"/>
          <w:kern w:val="0"/>
          <w:sz w:val="32"/>
          <w:szCs w:val="32"/>
        </w:rPr>
        <w:t>2</w:t>
      </w:r>
      <w:r>
        <w:rPr>
          <w:rFonts w:ascii="仿宋" w:eastAsia="仿宋" w:hAnsi="仿宋"/>
          <w:snapToGrid w:val="0"/>
          <w:color w:val="000000"/>
          <w:kern w:val="0"/>
          <w:sz w:val="32"/>
          <w:szCs w:val="32"/>
        </w:rPr>
        <w:t>）理解学校公益性特点。</w:t>
      </w:r>
    </w:p>
    <w:p w:rsidR="00753BFD" w:rsidRDefault="00C70066">
      <w:pPr>
        <w:spacing w:line="570" w:lineRule="exact"/>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w:t>
      </w:r>
      <w:r>
        <w:rPr>
          <w:rFonts w:ascii="仿宋" w:eastAsia="仿宋" w:hAnsi="仿宋"/>
          <w:snapToGrid w:val="0"/>
          <w:color w:val="000000"/>
          <w:kern w:val="0"/>
          <w:sz w:val="32"/>
          <w:szCs w:val="32"/>
        </w:rPr>
        <w:t>3</w:t>
      </w:r>
      <w:r>
        <w:rPr>
          <w:rFonts w:ascii="仿宋" w:eastAsia="仿宋" w:hAnsi="仿宋"/>
          <w:snapToGrid w:val="0"/>
          <w:color w:val="000000"/>
          <w:kern w:val="0"/>
          <w:sz w:val="32"/>
          <w:szCs w:val="32"/>
        </w:rPr>
        <w:t>）了解学校教育制度及其发展。</w:t>
      </w:r>
    </w:p>
    <w:p w:rsidR="00753BFD" w:rsidRDefault="00C70066">
      <w:pPr>
        <w:spacing w:line="570" w:lineRule="exact"/>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w:t>
      </w:r>
      <w:r>
        <w:rPr>
          <w:rFonts w:ascii="仿宋" w:eastAsia="仿宋" w:hAnsi="仿宋"/>
          <w:snapToGrid w:val="0"/>
          <w:color w:val="000000"/>
          <w:kern w:val="0"/>
          <w:sz w:val="32"/>
          <w:szCs w:val="32"/>
        </w:rPr>
        <w:t>4</w:t>
      </w:r>
      <w:r>
        <w:rPr>
          <w:rFonts w:ascii="仿宋" w:eastAsia="仿宋" w:hAnsi="仿宋"/>
          <w:snapToGrid w:val="0"/>
          <w:color w:val="000000"/>
          <w:kern w:val="0"/>
          <w:sz w:val="32"/>
          <w:szCs w:val="32"/>
        </w:rPr>
        <w:t>）掌握我国的学校教育制度。</w:t>
      </w:r>
    </w:p>
    <w:p w:rsidR="00753BFD" w:rsidRDefault="00C70066">
      <w:pPr>
        <w:spacing w:line="570" w:lineRule="exact"/>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w:t>
      </w:r>
      <w:r>
        <w:rPr>
          <w:rFonts w:ascii="仿宋" w:eastAsia="仿宋" w:hAnsi="仿宋"/>
          <w:snapToGrid w:val="0"/>
          <w:color w:val="000000"/>
          <w:kern w:val="0"/>
          <w:sz w:val="32"/>
          <w:szCs w:val="32"/>
        </w:rPr>
        <w:t>5</w:t>
      </w:r>
      <w:r>
        <w:rPr>
          <w:rFonts w:ascii="仿宋" w:eastAsia="仿宋" w:hAnsi="仿宋"/>
          <w:snapToGrid w:val="0"/>
          <w:color w:val="000000"/>
          <w:kern w:val="0"/>
          <w:sz w:val="32"/>
          <w:szCs w:val="32"/>
        </w:rPr>
        <w:t>）掌握学校文化的概念、构成与功能。</w:t>
      </w:r>
    </w:p>
    <w:p w:rsidR="00753BFD" w:rsidRDefault="00C70066">
      <w:pPr>
        <w:spacing w:line="570" w:lineRule="exact"/>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w:t>
      </w:r>
      <w:r>
        <w:rPr>
          <w:rFonts w:ascii="仿宋" w:eastAsia="仿宋" w:hAnsi="仿宋"/>
          <w:snapToGrid w:val="0"/>
          <w:color w:val="000000"/>
          <w:kern w:val="0"/>
          <w:sz w:val="32"/>
          <w:szCs w:val="32"/>
        </w:rPr>
        <w:t>6</w:t>
      </w:r>
      <w:r>
        <w:rPr>
          <w:rFonts w:ascii="仿宋" w:eastAsia="仿宋" w:hAnsi="仿宋"/>
          <w:snapToGrid w:val="0"/>
          <w:color w:val="000000"/>
          <w:kern w:val="0"/>
          <w:sz w:val="32"/>
          <w:szCs w:val="32"/>
        </w:rPr>
        <w:t>）掌握学校、家庭、社会在儿童身心发展中的作用，理解学校教育、家庭教育与社会教育的相互配合。</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lastRenderedPageBreak/>
        <w:t>4.</w:t>
      </w:r>
      <w:r>
        <w:rPr>
          <w:rFonts w:ascii="仿宋" w:eastAsia="仿宋" w:hAnsi="仿宋" w:cs="宋体"/>
          <w:bCs/>
          <w:snapToGrid w:val="0"/>
          <w:color w:val="000000"/>
          <w:kern w:val="0"/>
          <w:sz w:val="32"/>
          <w:szCs w:val="32"/>
        </w:rPr>
        <w:t>教师与学生。</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1</w:t>
      </w:r>
      <w:r>
        <w:rPr>
          <w:rFonts w:ascii="仿宋" w:eastAsia="仿宋" w:hAnsi="仿宋" w:cs="宋体"/>
          <w:snapToGrid w:val="0"/>
          <w:color w:val="000000"/>
          <w:kern w:val="0"/>
          <w:sz w:val="32"/>
          <w:szCs w:val="32"/>
        </w:rPr>
        <w:t>）了解教师劳动特点、教师素质。</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2</w:t>
      </w:r>
      <w:r>
        <w:rPr>
          <w:rFonts w:ascii="仿宋" w:eastAsia="仿宋" w:hAnsi="仿宋" w:cs="宋体"/>
          <w:snapToGrid w:val="0"/>
          <w:color w:val="000000"/>
          <w:kern w:val="0"/>
          <w:sz w:val="32"/>
          <w:szCs w:val="32"/>
        </w:rPr>
        <w:t>）了解教师专业发展内涵、阶段及其途径。</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3</w:t>
      </w:r>
      <w:r>
        <w:rPr>
          <w:rFonts w:ascii="仿宋" w:eastAsia="仿宋" w:hAnsi="仿宋" w:cs="宋体"/>
          <w:snapToGrid w:val="0"/>
          <w:color w:val="000000"/>
          <w:kern w:val="0"/>
          <w:sz w:val="32"/>
          <w:szCs w:val="32"/>
        </w:rPr>
        <w:t>）掌握学生的本质特点。</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4</w:t>
      </w:r>
      <w:r>
        <w:rPr>
          <w:rFonts w:ascii="仿宋" w:eastAsia="仿宋" w:hAnsi="仿宋" w:cs="宋体"/>
          <w:snapToGrid w:val="0"/>
          <w:color w:val="000000"/>
          <w:kern w:val="0"/>
          <w:sz w:val="32"/>
          <w:szCs w:val="32"/>
        </w:rPr>
        <w:t>）掌握学生身心发展规律，并依据此开展教育教学活动。</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5</w:t>
      </w:r>
      <w:r>
        <w:rPr>
          <w:rFonts w:ascii="仿宋" w:eastAsia="仿宋" w:hAnsi="仿宋" w:cs="宋体"/>
          <w:snapToGrid w:val="0"/>
          <w:color w:val="000000"/>
          <w:kern w:val="0"/>
          <w:sz w:val="32"/>
          <w:szCs w:val="32"/>
        </w:rPr>
        <w:t>）了解良好师生关系的特点，运用相关理论建立良好师生关系。</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 xml:space="preserve">5. </w:t>
      </w:r>
      <w:r>
        <w:rPr>
          <w:rFonts w:ascii="仿宋" w:eastAsia="仿宋" w:hAnsi="仿宋" w:cs="宋体"/>
          <w:bCs/>
          <w:snapToGrid w:val="0"/>
          <w:color w:val="000000"/>
          <w:kern w:val="0"/>
          <w:sz w:val="32"/>
          <w:szCs w:val="32"/>
        </w:rPr>
        <w:t>班级管理与</w:t>
      </w:r>
      <w:r>
        <w:rPr>
          <w:rFonts w:ascii="仿宋" w:eastAsia="仿宋" w:hAnsi="仿宋" w:cs="宋体" w:hint="eastAsia"/>
          <w:bCs/>
          <w:snapToGrid w:val="0"/>
          <w:color w:val="000000"/>
          <w:kern w:val="0"/>
          <w:sz w:val="32"/>
          <w:szCs w:val="32"/>
        </w:rPr>
        <w:t>班主任工作。</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1</w:t>
      </w:r>
      <w:r>
        <w:rPr>
          <w:rFonts w:ascii="仿宋" w:eastAsia="仿宋" w:hAnsi="仿宋" w:cs="宋体"/>
          <w:snapToGrid w:val="0"/>
          <w:color w:val="000000"/>
          <w:kern w:val="0"/>
          <w:sz w:val="32"/>
          <w:szCs w:val="32"/>
        </w:rPr>
        <w:t>）了解班主任的定义和班主任工作的意义。</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2</w:t>
      </w:r>
      <w:r>
        <w:rPr>
          <w:rFonts w:ascii="仿宋" w:eastAsia="仿宋" w:hAnsi="仿宋" w:cs="宋体"/>
          <w:snapToGrid w:val="0"/>
          <w:color w:val="000000"/>
          <w:kern w:val="0"/>
          <w:sz w:val="32"/>
          <w:szCs w:val="32"/>
        </w:rPr>
        <w:t>）掌握班主任工作的任务和职责。</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3</w:t>
      </w:r>
      <w:r>
        <w:rPr>
          <w:rFonts w:ascii="仿宋" w:eastAsia="仿宋" w:hAnsi="仿宋" w:cs="宋体"/>
          <w:snapToGrid w:val="0"/>
          <w:color w:val="000000"/>
          <w:kern w:val="0"/>
          <w:sz w:val="32"/>
          <w:szCs w:val="32"/>
        </w:rPr>
        <w:t>）了解班集体的概念、培养班集体的意义。理解班集体的特征与发展阶段，掌握培养班集体的方法。</w:t>
      </w:r>
    </w:p>
    <w:p w:rsidR="00753BFD" w:rsidRDefault="00C70066">
      <w:pPr>
        <w:spacing w:line="570" w:lineRule="exact"/>
        <w:ind w:firstLineChars="200" w:firstLine="640"/>
        <w:rPr>
          <w:rFonts w:ascii="仿宋" w:eastAsia="仿宋" w:hAnsi="仿宋"/>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4</w:t>
      </w:r>
      <w:r>
        <w:rPr>
          <w:rFonts w:ascii="仿宋" w:eastAsia="仿宋" w:hAnsi="仿宋" w:cs="宋体"/>
          <w:snapToGrid w:val="0"/>
          <w:color w:val="000000"/>
          <w:kern w:val="0"/>
          <w:sz w:val="32"/>
          <w:szCs w:val="32"/>
        </w:rPr>
        <w:t>）掌握</w:t>
      </w:r>
      <w:r>
        <w:rPr>
          <w:rFonts w:ascii="仿宋" w:eastAsia="仿宋" w:hAnsi="仿宋" w:hint="eastAsia"/>
          <w:snapToGrid w:val="0"/>
          <w:color w:val="000000"/>
          <w:kern w:val="0"/>
          <w:sz w:val="32"/>
          <w:szCs w:val="32"/>
        </w:rPr>
        <w:t>班级管理的内容、原则与方法。</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5</w:t>
      </w:r>
      <w:r>
        <w:rPr>
          <w:rFonts w:ascii="仿宋" w:eastAsia="仿宋" w:hAnsi="仿宋" w:cs="宋体"/>
          <w:snapToGrid w:val="0"/>
          <w:color w:val="000000"/>
          <w:kern w:val="0"/>
          <w:sz w:val="32"/>
          <w:szCs w:val="32"/>
        </w:rPr>
        <w:t>）运用所学</w:t>
      </w:r>
      <w:r>
        <w:rPr>
          <w:rFonts w:ascii="仿宋" w:eastAsia="仿宋" w:hAnsi="仿宋" w:hint="eastAsia"/>
          <w:snapToGrid w:val="0"/>
          <w:color w:val="000000"/>
          <w:kern w:val="0"/>
          <w:sz w:val="32"/>
          <w:szCs w:val="32"/>
        </w:rPr>
        <w:t>班级管理与</w:t>
      </w:r>
      <w:r>
        <w:rPr>
          <w:rFonts w:ascii="仿宋" w:eastAsia="仿宋" w:hAnsi="仿宋" w:cs="宋体" w:hint="eastAsia"/>
          <w:snapToGrid w:val="0"/>
          <w:color w:val="000000"/>
          <w:kern w:val="0"/>
          <w:sz w:val="32"/>
          <w:szCs w:val="32"/>
        </w:rPr>
        <w:t>班主任工作的理论知识分析解决班级管理中存在的问题。</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6.</w:t>
      </w:r>
      <w:r>
        <w:rPr>
          <w:rFonts w:ascii="仿宋" w:eastAsia="仿宋" w:hAnsi="仿宋" w:cs="宋体"/>
          <w:bCs/>
          <w:snapToGrid w:val="0"/>
          <w:color w:val="000000"/>
          <w:kern w:val="0"/>
          <w:sz w:val="32"/>
          <w:szCs w:val="32"/>
        </w:rPr>
        <w:t>课外活动。</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1</w:t>
      </w:r>
      <w:r>
        <w:rPr>
          <w:rFonts w:ascii="仿宋" w:eastAsia="仿宋" w:hAnsi="仿宋" w:cs="宋体"/>
          <w:snapToGrid w:val="0"/>
          <w:color w:val="000000"/>
          <w:kern w:val="0"/>
          <w:sz w:val="32"/>
          <w:szCs w:val="32"/>
        </w:rPr>
        <w:t>）了解课外活动的意义、特点、内容、组织形式。</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2</w:t>
      </w:r>
      <w:r>
        <w:rPr>
          <w:rFonts w:ascii="仿宋" w:eastAsia="仿宋" w:hAnsi="仿宋" w:cs="宋体"/>
          <w:snapToGrid w:val="0"/>
          <w:kern w:val="0"/>
          <w:sz w:val="32"/>
          <w:szCs w:val="32"/>
        </w:rPr>
        <w:t>）能设计、指导、组织开展课外活动。</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7.</w:t>
      </w:r>
      <w:r>
        <w:rPr>
          <w:rFonts w:ascii="仿宋" w:eastAsia="仿宋" w:hAnsi="仿宋" w:cs="宋体"/>
          <w:bCs/>
          <w:snapToGrid w:val="0"/>
          <w:color w:val="000000"/>
          <w:kern w:val="0"/>
          <w:sz w:val="32"/>
          <w:szCs w:val="32"/>
        </w:rPr>
        <w:t>教育研究与教育改革。</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1</w:t>
      </w:r>
      <w:r>
        <w:rPr>
          <w:rFonts w:ascii="仿宋" w:eastAsia="仿宋" w:hAnsi="仿宋" w:cs="宋体"/>
          <w:snapToGrid w:val="0"/>
          <w:color w:val="000000"/>
          <w:kern w:val="0"/>
          <w:sz w:val="32"/>
          <w:szCs w:val="32"/>
        </w:rPr>
        <w:t>）了解教育研究过程、基本方法。</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2</w:t>
      </w:r>
      <w:r>
        <w:rPr>
          <w:rFonts w:ascii="仿宋" w:eastAsia="仿宋" w:hAnsi="仿宋" w:cs="宋体"/>
          <w:snapToGrid w:val="0"/>
          <w:color w:val="000000"/>
          <w:kern w:val="0"/>
          <w:sz w:val="32"/>
          <w:szCs w:val="32"/>
        </w:rPr>
        <w:t>）能够运用各种教育研究方法开展教育科学研究。</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3</w:t>
      </w:r>
      <w:r>
        <w:rPr>
          <w:rFonts w:ascii="仿宋" w:eastAsia="仿宋" w:hAnsi="仿宋" w:cs="宋体"/>
          <w:snapToGrid w:val="0"/>
          <w:kern w:val="0"/>
          <w:sz w:val="32"/>
          <w:szCs w:val="32"/>
        </w:rPr>
        <w:t>）了解当代中国基础教育改革中几大学派（生命</w:t>
      </w:r>
      <w:r>
        <w:rPr>
          <w:rFonts w:ascii="仿宋" w:eastAsia="仿宋" w:hAnsi="仿宋" w:cs="宋体"/>
          <w:snapToGrid w:val="0"/>
          <w:kern w:val="0"/>
          <w:sz w:val="32"/>
          <w:szCs w:val="32"/>
        </w:rPr>
        <w:t>·</w:t>
      </w:r>
      <w:r>
        <w:rPr>
          <w:rFonts w:ascii="仿宋" w:eastAsia="仿宋" w:hAnsi="仿宋" w:cs="宋体"/>
          <w:snapToGrid w:val="0"/>
          <w:kern w:val="0"/>
          <w:sz w:val="32"/>
          <w:szCs w:val="32"/>
        </w:rPr>
        <w:t>实践教育学派、生本教育学派、生命化教育学派、主体性教育</w:t>
      </w:r>
      <w:r>
        <w:rPr>
          <w:rFonts w:ascii="仿宋" w:eastAsia="仿宋" w:hAnsi="仿宋" w:cs="宋体"/>
          <w:snapToGrid w:val="0"/>
          <w:kern w:val="0"/>
          <w:sz w:val="32"/>
          <w:szCs w:val="32"/>
        </w:rPr>
        <w:lastRenderedPageBreak/>
        <w:t>学派、新教育学派、情境教育学派、情感教育学派、理解教育学派）的主要观点。</w:t>
      </w:r>
    </w:p>
    <w:p w:rsidR="00753BFD" w:rsidRDefault="00C70066">
      <w:pPr>
        <w:shd w:val="clear" w:color="auto" w:fill="FFFFFF"/>
        <w:adjustRightInd w:val="0"/>
        <w:spacing w:line="570" w:lineRule="exact"/>
        <w:ind w:firstLineChars="200" w:firstLine="640"/>
        <w:jc w:val="left"/>
        <w:rPr>
          <w:rFonts w:ascii="仿宋" w:eastAsia="仿宋" w:hAnsi="仿宋" w:cs="仿宋"/>
          <w:bCs/>
          <w:snapToGrid w:val="0"/>
          <w:kern w:val="0"/>
          <w:sz w:val="32"/>
          <w:szCs w:val="32"/>
        </w:rPr>
      </w:pPr>
      <w:r>
        <w:rPr>
          <w:rFonts w:ascii="仿宋" w:eastAsia="仿宋" w:hAnsi="仿宋" w:cs="仿宋" w:hint="eastAsia"/>
          <w:bCs/>
          <w:snapToGrid w:val="0"/>
          <w:kern w:val="0"/>
          <w:sz w:val="32"/>
          <w:szCs w:val="32"/>
        </w:rPr>
        <w:t>（</w:t>
      </w:r>
      <w:r>
        <w:rPr>
          <w:rFonts w:ascii="仿宋" w:eastAsia="仿宋" w:hAnsi="仿宋" w:cs="仿宋"/>
          <w:bCs/>
          <w:snapToGrid w:val="0"/>
          <w:kern w:val="0"/>
          <w:sz w:val="32"/>
          <w:szCs w:val="32"/>
        </w:rPr>
        <w:t>4</w:t>
      </w:r>
      <w:r>
        <w:rPr>
          <w:rFonts w:ascii="仿宋" w:eastAsia="仿宋" w:hAnsi="仿宋" w:cs="仿宋"/>
          <w:bCs/>
          <w:snapToGrid w:val="0"/>
          <w:kern w:val="0"/>
          <w:sz w:val="32"/>
          <w:szCs w:val="32"/>
        </w:rPr>
        <w:t>）能用所学理论，正确分析我国教育改革中遇到的问题与现象。</w:t>
      </w:r>
    </w:p>
    <w:p w:rsidR="00753BFD" w:rsidRDefault="00C70066">
      <w:pPr>
        <w:shd w:val="clear" w:color="auto" w:fill="FFFFFF"/>
        <w:adjustRightInd w:val="0"/>
        <w:spacing w:line="570" w:lineRule="exact"/>
        <w:ind w:firstLineChars="200" w:firstLine="640"/>
        <w:jc w:val="left"/>
        <w:rPr>
          <w:rFonts w:ascii="楷体" w:eastAsia="楷体" w:hAnsi="楷体" w:cs="宋体"/>
          <w:bCs/>
          <w:snapToGrid w:val="0"/>
          <w:color w:val="000000"/>
          <w:kern w:val="0"/>
          <w:sz w:val="32"/>
          <w:szCs w:val="32"/>
        </w:rPr>
      </w:pPr>
      <w:r>
        <w:rPr>
          <w:rFonts w:ascii="楷体" w:eastAsia="楷体" w:hAnsi="楷体" w:cs="宋体" w:hint="eastAsia"/>
          <w:bCs/>
          <w:snapToGrid w:val="0"/>
          <w:color w:val="000000"/>
          <w:kern w:val="0"/>
          <w:sz w:val="32"/>
          <w:szCs w:val="32"/>
        </w:rPr>
        <w:t>（二）教学法。</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1</w:t>
      </w:r>
      <w:r>
        <w:rPr>
          <w:rFonts w:ascii="仿宋" w:eastAsia="仿宋" w:hAnsi="仿宋" w:cs="宋体"/>
          <w:bCs/>
          <w:snapToGrid w:val="0"/>
          <w:color w:val="000000"/>
          <w:kern w:val="0"/>
          <w:sz w:val="32"/>
          <w:szCs w:val="32"/>
        </w:rPr>
        <w:t>．教学目标。</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1</w:t>
      </w:r>
      <w:r>
        <w:rPr>
          <w:rFonts w:ascii="仿宋" w:eastAsia="仿宋" w:hAnsi="仿宋" w:cs="宋体"/>
          <w:snapToGrid w:val="0"/>
          <w:color w:val="000000"/>
          <w:kern w:val="0"/>
          <w:sz w:val="32"/>
          <w:szCs w:val="32"/>
        </w:rPr>
        <w:t>）掌握教学目标的含义、特点和功能。</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2</w:t>
      </w:r>
      <w:r>
        <w:rPr>
          <w:rFonts w:ascii="仿宋" w:eastAsia="仿宋" w:hAnsi="仿宋" w:cs="宋体"/>
          <w:snapToGrid w:val="0"/>
          <w:color w:val="000000"/>
          <w:kern w:val="0"/>
          <w:sz w:val="32"/>
          <w:szCs w:val="32"/>
        </w:rPr>
        <w:t>）理解行为目标、生成性目标、表现性目标的含义和意义。</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3</w:t>
      </w:r>
      <w:r>
        <w:rPr>
          <w:rFonts w:ascii="仿宋" w:eastAsia="仿宋" w:hAnsi="仿宋" w:cs="宋体"/>
          <w:snapToGrid w:val="0"/>
          <w:color w:val="000000"/>
          <w:kern w:val="0"/>
          <w:sz w:val="32"/>
          <w:szCs w:val="32"/>
        </w:rPr>
        <w:t>）了解布卢姆的教学目标分类理论和加涅的学习结果分类理论。</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4</w:t>
      </w:r>
      <w:r>
        <w:rPr>
          <w:rFonts w:ascii="仿宋" w:eastAsia="仿宋" w:hAnsi="仿宋" w:cs="宋体"/>
          <w:snapToGrid w:val="0"/>
          <w:color w:val="000000"/>
          <w:kern w:val="0"/>
          <w:sz w:val="32"/>
          <w:szCs w:val="32"/>
        </w:rPr>
        <w:t>）</w:t>
      </w:r>
      <w:r>
        <w:rPr>
          <w:rFonts w:ascii="仿宋" w:eastAsia="仿宋" w:hAnsi="仿宋" w:cs="宋体" w:hint="eastAsia"/>
          <w:snapToGrid w:val="0"/>
          <w:kern w:val="0"/>
          <w:sz w:val="32"/>
          <w:szCs w:val="32"/>
        </w:rPr>
        <w:t>理解教学目标与教育目的、培养目标、课程目标的关系。</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5</w:t>
      </w:r>
      <w:r>
        <w:rPr>
          <w:rFonts w:ascii="仿宋" w:eastAsia="仿宋" w:hAnsi="仿宋" w:cs="宋体"/>
          <w:snapToGrid w:val="0"/>
          <w:color w:val="000000"/>
          <w:kern w:val="0"/>
          <w:sz w:val="32"/>
          <w:szCs w:val="32"/>
        </w:rPr>
        <w:t>）掌握我国当前基础教育课程改革的具体目标及在课程目标方面的创新。</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6</w:t>
      </w:r>
      <w:r>
        <w:rPr>
          <w:rFonts w:ascii="仿宋" w:eastAsia="仿宋" w:hAnsi="仿宋" w:cs="宋体"/>
          <w:snapToGrid w:val="0"/>
          <w:color w:val="000000"/>
          <w:kern w:val="0"/>
          <w:sz w:val="32"/>
          <w:szCs w:val="32"/>
        </w:rPr>
        <w:t>）能运用相关理论进行教学目标的设计、陈述和评价。</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2</w:t>
      </w:r>
      <w:r>
        <w:rPr>
          <w:rFonts w:ascii="仿宋" w:eastAsia="仿宋" w:hAnsi="仿宋" w:cs="宋体"/>
          <w:bCs/>
          <w:snapToGrid w:val="0"/>
          <w:color w:val="000000"/>
          <w:kern w:val="0"/>
          <w:sz w:val="32"/>
          <w:szCs w:val="32"/>
        </w:rPr>
        <w:t>．教学过程。</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kern w:val="0"/>
          <w:sz w:val="32"/>
          <w:szCs w:val="32"/>
        </w:rPr>
        <w:t>1</w:t>
      </w:r>
      <w:r>
        <w:rPr>
          <w:rFonts w:ascii="仿宋" w:eastAsia="仿宋" w:hAnsi="仿宋" w:cs="宋体"/>
          <w:snapToGrid w:val="0"/>
          <w:kern w:val="0"/>
          <w:sz w:val="32"/>
          <w:szCs w:val="32"/>
        </w:rPr>
        <w:t>）理解教学的含义、意义、基本要素和基本任务。</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2</w:t>
      </w:r>
      <w:r>
        <w:rPr>
          <w:rFonts w:ascii="仿宋" w:eastAsia="仿宋" w:hAnsi="仿宋" w:cs="宋体"/>
          <w:snapToGrid w:val="0"/>
          <w:kern w:val="0"/>
          <w:sz w:val="32"/>
          <w:szCs w:val="32"/>
        </w:rPr>
        <w:t>）了解教学过程理论的发展。</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3</w:t>
      </w:r>
      <w:r>
        <w:rPr>
          <w:rFonts w:ascii="仿宋" w:eastAsia="仿宋" w:hAnsi="仿宋" w:cs="宋体"/>
          <w:snapToGrid w:val="0"/>
          <w:kern w:val="0"/>
          <w:sz w:val="32"/>
          <w:szCs w:val="32"/>
        </w:rPr>
        <w:t>）了解教学过程的各种本质说。</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4</w:t>
      </w:r>
      <w:r>
        <w:rPr>
          <w:rFonts w:ascii="仿宋" w:eastAsia="仿宋" w:hAnsi="仿宋" w:cs="宋体"/>
          <w:snapToGrid w:val="0"/>
          <w:kern w:val="0"/>
          <w:sz w:val="32"/>
          <w:szCs w:val="32"/>
        </w:rPr>
        <w:t>）理解教学过程的基本功能。</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5</w:t>
      </w:r>
      <w:r>
        <w:rPr>
          <w:rFonts w:ascii="仿宋" w:eastAsia="仿宋" w:hAnsi="仿宋" w:cs="宋体"/>
          <w:snapToGrid w:val="0"/>
          <w:kern w:val="0"/>
          <w:sz w:val="32"/>
          <w:szCs w:val="32"/>
        </w:rPr>
        <w:t>）理解学生掌握知识的基本阶段。</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6</w:t>
      </w:r>
      <w:r>
        <w:rPr>
          <w:rFonts w:ascii="仿宋" w:eastAsia="仿宋" w:hAnsi="仿宋" w:cs="宋体"/>
          <w:snapToGrid w:val="0"/>
          <w:kern w:val="0"/>
          <w:sz w:val="32"/>
          <w:szCs w:val="32"/>
        </w:rPr>
        <w:t>）掌握教学过程的基本规律。</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lastRenderedPageBreak/>
        <w:t>3</w:t>
      </w:r>
      <w:r>
        <w:rPr>
          <w:rFonts w:ascii="仿宋" w:eastAsia="仿宋" w:hAnsi="仿宋" w:cs="宋体"/>
          <w:bCs/>
          <w:snapToGrid w:val="0"/>
          <w:color w:val="000000"/>
          <w:kern w:val="0"/>
          <w:sz w:val="32"/>
          <w:szCs w:val="32"/>
        </w:rPr>
        <w:t>．教学内容。</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1</w:t>
      </w:r>
      <w:r>
        <w:rPr>
          <w:rFonts w:ascii="仿宋" w:eastAsia="仿宋" w:hAnsi="仿宋" w:cs="宋体"/>
          <w:snapToGrid w:val="0"/>
          <w:kern w:val="0"/>
          <w:sz w:val="32"/>
          <w:szCs w:val="32"/>
        </w:rPr>
        <w:t>）理解教学内容的含义、特性及载体。</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2</w:t>
      </w:r>
      <w:r>
        <w:rPr>
          <w:rFonts w:ascii="仿宋" w:eastAsia="仿宋" w:hAnsi="仿宋" w:cs="宋体"/>
          <w:snapToGrid w:val="0"/>
          <w:kern w:val="0"/>
          <w:sz w:val="32"/>
          <w:szCs w:val="32"/>
        </w:rPr>
        <w:t>）掌握教学内容确定的依据。</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3</w:t>
      </w:r>
      <w:r>
        <w:rPr>
          <w:rFonts w:ascii="仿宋" w:eastAsia="仿宋" w:hAnsi="仿宋" w:cs="宋体"/>
          <w:snapToGrid w:val="0"/>
          <w:kern w:val="0"/>
          <w:sz w:val="32"/>
          <w:szCs w:val="32"/>
        </w:rPr>
        <w:t>）掌握课程标准的含义、意义、性质和内容。</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4</w:t>
      </w:r>
      <w:r>
        <w:rPr>
          <w:rFonts w:ascii="仿宋" w:eastAsia="仿宋" w:hAnsi="仿宋" w:cs="宋体"/>
          <w:snapToGrid w:val="0"/>
          <w:kern w:val="0"/>
          <w:sz w:val="32"/>
          <w:szCs w:val="32"/>
        </w:rPr>
        <w:t>）掌握教学内容与社会生活及学生生活的关系。</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5</w:t>
      </w:r>
      <w:r>
        <w:rPr>
          <w:rFonts w:ascii="仿宋" w:eastAsia="仿宋" w:hAnsi="仿宋" w:cs="宋体"/>
          <w:snapToGrid w:val="0"/>
          <w:kern w:val="0"/>
          <w:sz w:val="32"/>
          <w:szCs w:val="32"/>
        </w:rPr>
        <w:t>）掌握教学内容预设和生成的关系。</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6</w:t>
      </w:r>
      <w:r>
        <w:rPr>
          <w:rFonts w:ascii="仿宋" w:eastAsia="仿宋" w:hAnsi="仿宋" w:cs="宋体"/>
          <w:snapToGrid w:val="0"/>
          <w:kern w:val="0"/>
          <w:sz w:val="32"/>
          <w:szCs w:val="32"/>
        </w:rPr>
        <w:t>）理解综合实践活动课程的含义、性质、意义和基本内容。</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7</w:t>
      </w:r>
      <w:r>
        <w:rPr>
          <w:rFonts w:ascii="仿宋" w:eastAsia="仿宋" w:hAnsi="仿宋" w:cs="宋体"/>
          <w:snapToGrid w:val="0"/>
          <w:kern w:val="0"/>
          <w:sz w:val="32"/>
          <w:szCs w:val="32"/>
        </w:rPr>
        <w:t>）了解综合课程和分科课程背景下的综合性学习。</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8</w:t>
      </w:r>
      <w:r>
        <w:rPr>
          <w:rFonts w:ascii="仿宋" w:eastAsia="仿宋" w:hAnsi="仿宋" w:cs="宋体"/>
          <w:snapToGrid w:val="0"/>
          <w:kern w:val="0"/>
          <w:sz w:val="32"/>
          <w:szCs w:val="32"/>
        </w:rPr>
        <w:t>）掌握课程资源的含义、意义和分类，能运用相关知识进行课程资源的开发与利用。</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4</w:t>
      </w:r>
      <w:r>
        <w:rPr>
          <w:rFonts w:ascii="仿宋" w:eastAsia="仿宋" w:hAnsi="仿宋" w:cs="宋体"/>
          <w:bCs/>
          <w:snapToGrid w:val="0"/>
          <w:color w:val="000000"/>
          <w:kern w:val="0"/>
          <w:sz w:val="32"/>
          <w:szCs w:val="32"/>
        </w:rPr>
        <w:t>．教学设计。</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1</w:t>
      </w:r>
      <w:r>
        <w:rPr>
          <w:rFonts w:ascii="仿宋" w:eastAsia="仿宋" w:hAnsi="仿宋" w:cs="宋体"/>
          <w:snapToGrid w:val="0"/>
          <w:kern w:val="0"/>
          <w:sz w:val="32"/>
          <w:szCs w:val="32"/>
        </w:rPr>
        <w:t>）理解教学设计的含义、理论基础、过程和方法。</w:t>
      </w:r>
    </w:p>
    <w:p w:rsidR="00753BFD" w:rsidRDefault="00C70066">
      <w:pPr>
        <w:adjustRightInd w:val="0"/>
        <w:snapToGrid w:val="0"/>
        <w:spacing w:line="570" w:lineRule="exact"/>
        <w:ind w:firstLineChars="200" w:firstLine="640"/>
        <w:rPr>
          <w:rFonts w:ascii="仿宋" w:eastAsia="仿宋"/>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2</w:t>
      </w:r>
      <w:r>
        <w:rPr>
          <w:rFonts w:ascii="仿宋" w:eastAsia="仿宋" w:hAnsi="仿宋" w:cs="宋体"/>
          <w:snapToGrid w:val="0"/>
          <w:kern w:val="0"/>
          <w:sz w:val="32"/>
          <w:szCs w:val="32"/>
        </w:rPr>
        <w:t>）理解</w:t>
      </w:r>
      <w:r>
        <w:rPr>
          <w:rFonts w:ascii="仿宋" w:eastAsia="仿宋" w:hint="eastAsia"/>
          <w:snapToGrid w:val="0"/>
          <w:kern w:val="0"/>
          <w:sz w:val="32"/>
          <w:szCs w:val="32"/>
        </w:rPr>
        <w:t>课程的类型与结构。</w:t>
      </w:r>
    </w:p>
    <w:p w:rsidR="00753BFD" w:rsidRDefault="00C70066">
      <w:pPr>
        <w:adjustRightInd w:val="0"/>
        <w:snapToGrid w:val="0"/>
        <w:spacing w:line="570" w:lineRule="exact"/>
        <w:ind w:firstLineChars="200" w:firstLine="640"/>
        <w:rPr>
          <w:rFonts w:ascii="宋体" w:hAnsi="宋体" w:cs="华文新魏"/>
          <w:bCs/>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3</w:t>
      </w:r>
      <w:r>
        <w:rPr>
          <w:rFonts w:ascii="仿宋" w:eastAsia="仿宋" w:hAnsi="仿宋" w:cs="宋体"/>
          <w:snapToGrid w:val="0"/>
          <w:kern w:val="0"/>
          <w:sz w:val="32"/>
          <w:szCs w:val="32"/>
        </w:rPr>
        <w:t>）</w:t>
      </w:r>
      <w:r>
        <w:rPr>
          <w:rFonts w:ascii="仿宋" w:eastAsia="仿宋" w:hint="eastAsia"/>
          <w:snapToGrid w:val="0"/>
          <w:kern w:val="0"/>
          <w:sz w:val="32"/>
          <w:szCs w:val="32"/>
        </w:rPr>
        <w:t>了解</w:t>
      </w:r>
      <w:r>
        <w:rPr>
          <w:rFonts w:ascii="仿宋" w:eastAsia="仿宋" w:hAnsi="仿宋" w:cs="仿宋" w:hint="eastAsia"/>
          <w:bCs/>
          <w:snapToGrid w:val="0"/>
          <w:kern w:val="0"/>
          <w:sz w:val="32"/>
          <w:szCs w:val="32"/>
        </w:rPr>
        <w:t>课程内容的编排形式。</w:t>
      </w:r>
    </w:p>
    <w:p w:rsidR="00753BFD" w:rsidRDefault="00C70066">
      <w:pPr>
        <w:adjustRightInd w:val="0"/>
        <w:snapToGrid w:val="0"/>
        <w:spacing w:line="570" w:lineRule="exact"/>
        <w:ind w:firstLineChars="200" w:firstLine="640"/>
        <w:rPr>
          <w:rFonts w:ascii="宋体" w:hAnsi="宋体" w:cs="华文新魏"/>
          <w:bCs/>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4</w:t>
      </w:r>
      <w:r>
        <w:rPr>
          <w:rFonts w:ascii="仿宋" w:eastAsia="仿宋" w:hAnsi="仿宋" w:cs="宋体"/>
          <w:snapToGrid w:val="0"/>
          <w:kern w:val="0"/>
          <w:sz w:val="32"/>
          <w:szCs w:val="32"/>
        </w:rPr>
        <w:t>）掌握综合课程和综合实践活动课程的设计。</w:t>
      </w:r>
    </w:p>
    <w:p w:rsidR="00753BFD" w:rsidRDefault="00C70066">
      <w:pPr>
        <w:shd w:val="clear" w:color="auto" w:fill="FFFFFF"/>
        <w:adjustRightInd w:val="0"/>
        <w:spacing w:line="570" w:lineRule="exact"/>
        <w:ind w:firstLineChars="200" w:firstLine="640"/>
        <w:jc w:val="left"/>
        <w:rPr>
          <w:rFonts w:ascii="仿宋" w:eastAsia="仿宋" w:hAnsi="仿宋" w:cs="仿宋"/>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5</w:t>
      </w:r>
      <w:r>
        <w:rPr>
          <w:rFonts w:ascii="仿宋" w:eastAsia="仿宋" w:hAnsi="仿宋" w:cs="宋体"/>
          <w:snapToGrid w:val="0"/>
          <w:kern w:val="0"/>
          <w:sz w:val="32"/>
          <w:szCs w:val="32"/>
        </w:rPr>
        <w:t>）</w:t>
      </w:r>
      <w:r>
        <w:rPr>
          <w:rFonts w:ascii="仿宋" w:eastAsia="仿宋" w:hAnsi="仿宋" w:cs="仿宋" w:hint="eastAsia"/>
          <w:snapToGrid w:val="0"/>
          <w:kern w:val="0"/>
          <w:sz w:val="32"/>
          <w:szCs w:val="32"/>
        </w:rPr>
        <w:t>掌握现代教育技术在教学中的应用。</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5.</w:t>
      </w:r>
      <w:r>
        <w:rPr>
          <w:rFonts w:ascii="仿宋" w:eastAsia="仿宋" w:hAnsi="仿宋" w:cs="宋体"/>
          <w:bCs/>
          <w:snapToGrid w:val="0"/>
          <w:color w:val="000000"/>
          <w:kern w:val="0"/>
          <w:sz w:val="32"/>
          <w:szCs w:val="32"/>
        </w:rPr>
        <w:t>教学实施。</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1</w:t>
      </w:r>
      <w:r>
        <w:rPr>
          <w:rFonts w:ascii="仿宋" w:eastAsia="仿宋" w:hAnsi="仿宋" w:cs="宋体"/>
          <w:snapToGrid w:val="0"/>
          <w:kern w:val="0"/>
          <w:sz w:val="32"/>
          <w:szCs w:val="32"/>
        </w:rPr>
        <w:t>）掌握我国新课改的核心理念和基本理念。</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2</w:t>
      </w:r>
      <w:r>
        <w:rPr>
          <w:rFonts w:ascii="仿宋" w:eastAsia="仿宋" w:hAnsi="仿宋" w:cs="宋体"/>
          <w:snapToGrid w:val="0"/>
          <w:kern w:val="0"/>
          <w:sz w:val="32"/>
          <w:szCs w:val="32"/>
        </w:rPr>
        <w:t>）了解课程与教学的关系。</w:t>
      </w:r>
    </w:p>
    <w:p w:rsidR="00753BFD" w:rsidRDefault="00C70066">
      <w:pPr>
        <w:shd w:val="clear" w:color="auto" w:fill="FFFFFF"/>
        <w:adjustRightInd w:val="0"/>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3</w:t>
      </w:r>
      <w:r>
        <w:rPr>
          <w:rFonts w:ascii="仿宋" w:eastAsia="仿宋" w:hAnsi="仿宋" w:cs="仿宋"/>
          <w:snapToGrid w:val="0"/>
          <w:kern w:val="0"/>
          <w:sz w:val="32"/>
          <w:szCs w:val="32"/>
        </w:rPr>
        <w:t>）理解课程实施的基本取向。</w:t>
      </w:r>
    </w:p>
    <w:p w:rsidR="00753BFD" w:rsidRDefault="00C70066">
      <w:pPr>
        <w:pStyle w:val="a3"/>
        <w:spacing w:line="57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w:t>
      </w:r>
      <w:r>
        <w:rPr>
          <w:rFonts w:ascii="仿宋" w:eastAsia="仿宋" w:hAnsi="仿宋" w:cs="仿宋"/>
          <w:snapToGrid w:val="0"/>
          <w:kern w:val="0"/>
          <w:sz w:val="32"/>
          <w:szCs w:val="32"/>
        </w:rPr>
        <w:t>4</w:t>
      </w:r>
      <w:r>
        <w:rPr>
          <w:rFonts w:ascii="仿宋" w:eastAsia="仿宋" w:hAnsi="仿宋" w:cs="仿宋"/>
          <w:snapToGrid w:val="0"/>
          <w:kern w:val="0"/>
          <w:sz w:val="32"/>
          <w:szCs w:val="32"/>
        </w:rPr>
        <w:t>）理解国家课程、地方课程与校本课程的含义和特点以及校本课程的开发。</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5</w:t>
      </w:r>
      <w:r>
        <w:rPr>
          <w:rFonts w:ascii="仿宋" w:eastAsia="仿宋" w:hAnsi="仿宋" w:cs="宋体"/>
          <w:snapToGrid w:val="0"/>
          <w:kern w:val="0"/>
          <w:sz w:val="32"/>
          <w:szCs w:val="32"/>
        </w:rPr>
        <w:t>）掌握中小学常用的教学方法。</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lastRenderedPageBreak/>
        <w:t>（</w:t>
      </w:r>
      <w:r>
        <w:rPr>
          <w:rFonts w:ascii="仿宋" w:eastAsia="仿宋" w:hAnsi="仿宋" w:cs="宋体"/>
          <w:snapToGrid w:val="0"/>
          <w:kern w:val="0"/>
          <w:sz w:val="32"/>
          <w:szCs w:val="32"/>
        </w:rPr>
        <w:t>6</w:t>
      </w:r>
      <w:r>
        <w:rPr>
          <w:rFonts w:ascii="仿宋" w:eastAsia="仿宋" w:hAnsi="仿宋" w:cs="宋体"/>
          <w:snapToGrid w:val="0"/>
          <w:kern w:val="0"/>
          <w:sz w:val="32"/>
          <w:szCs w:val="32"/>
        </w:rPr>
        <w:t>）掌握中小学常用的教学原则。</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7</w:t>
      </w:r>
      <w:r>
        <w:rPr>
          <w:rFonts w:ascii="仿宋" w:eastAsia="仿宋" w:hAnsi="仿宋" w:cs="宋体"/>
          <w:snapToGrid w:val="0"/>
          <w:kern w:val="0"/>
          <w:sz w:val="32"/>
          <w:szCs w:val="32"/>
        </w:rPr>
        <w:t>）理解教学工作的基本环节。</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8</w:t>
      </w:r>
      <w:r>
        <w:rPr>
          <w:rFonts w:ascii="仿宋" w:eastAsia="仿宋" w:hAnsi="仿宋" w:cs="宋体"/>
          <w:snapToGrid w:val="0"/>
          <w:kern w:val="0"/>
          <w:sz w:val="32"/>
          <w:szCs w:val="32"/>
        </w:rPr>
        <w:t>）</w:t>
      </w:r>
      <w:r>
        <w:rPr>
          <w:rFonts w:ascii="仿宋" w:eastAsia="仿宋" w:hAnsi="仿宋" w:cs="宋体" w:hint="eastAsia"/>
          <w:snapToGrid w:val="0"/>
          <w:kern w:val="0"/>
          <w:sz w:val="32"/>
          <w:szCs w:val="32"/>
        </w:rPr>
        <w:t>掌握说课的含义、意义和内容。</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9</w:t>
      </w:r>
      <w:r>
        <w:rPr>
          <w:rFonts w:ascii="仿宋" w:eastAsia="仿宋" w:hAnsi="仿宋" w:cs="宋体"/>
          <w:snapToGrid w:val="0"/>
          <w:kern w:val="0"/>
          <w:sz w:val="32"/>
          <w:szCs w:val="32"/>
        </w:rPr>
        <w:t>）</w:t>
      </w:r>
      <w:r>
        <w:rPr>
          <w:rFonts w:ascii="仿宋" w:eastAsia="仿宋" w:hAnsi="仿宋" w:cs="宋体" w:hint="eastAsia"/>
          <w:snapToGrid w:val="0"/>
          <w:kern w:val="0"/>
          <w:sz w:val="32"/>
          <w:szCs w:val="32"/>
        </w:rPr>
        <w:t>理解班级授课制的含义、特点、优势和局限。</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10</w:t>
      </w:r>
      <w:r>
        <w:rPr>
          <w:rFonts w:ascii="仿宋" w:eastAsia="仿宋" w:hAnsi="仿宋" w:cs="宋体"/>
          <w:snapToGrid w:val="0"/>
          <w:kern w:val="0"/>
          <w:sz w:val="32"/>
          <w:szCs w:val="32"/>
        </w:rPr>
        <w:t>）理解教学组织形式的变革和发展趋势。</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11</w:t>
      </w:r>
      <w:r>
        <w:rPr>
          <w:rFonts w:ascii="仿宋" w:eastAsia="仿宋" w:hAnsi="仿宋" w:cs="宋体"/>
          <w:snapToGrid w:val="0"/>
          <w:kern w:val="0"/>
          <w:sz w:val="32"/>
          <w:szCs w:val="32"/>
        </w:rPr>
        <w:t>）掌握现代学习方式的主要特征及探究学习、自主学习和研究性学习的含义、意义和具体要求。</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kern w:val="0"/>
          <w:sz w:val="32"/>
          <w:szCs w:val="32"/>
        </w:rPr>
      </w:pPr>
      <w:r>
        <w:rPr>
          <w:rFonts w:ascii="仿宋" w:eastAsia="仿宋" w:hAnsi="仿宋" w:cs="宋体" w:hint="eastAsia"/>
          <w:snapToGrid w:val="0"/>
          <w:kern w:val="0"/>
          <w:sz w:val="32"/>
          <w:szCs w:val="32"/>
        </w:rPr>
        <w:t>（</w:t>
      </w:r>
      <w:r>
        <w:rPr>
          <w:rFonts w:ascii="仿宋" w:eastAsia="仿宋" w:hAnsi="仿宋" w:cs="宋体"/>
          <w:snapToGrid w:val="0"/>
          <w:kern w:val="0"/>
          <w:sz w:val="32"/>
          <w:szCs w:val="32"/>
        </w:rPr>
        <w:t>12</w:t>
      </w:r>
      <w:r>
        <w:rPr>
          <w:rFonts w:ascii="仿宋" w:eastAsia="仿宋" w:hAnsi="仿宋" w:cs="宋体"/>
          <w:snapToGrid w:val="0"/>
          <w:kern w:val="0"/>
          <w:sz w:val="32"/>
          <w:szCs w:val="32"/>
        </w:rPr>
        <w:t>）掌握新课改理念下教学实施行为的转变，能运用相关理论对新课改理念下教学实施行为进行恰当评价。</w:t>
      </w:r>
    </w:p>
    <w:p w:rsidR="00753BFD" w:rsidRDefault="00C70066">
      <w:pPr>
        <w:shd w:val="clear" w:color="auto" w:fill="FFFFFF"/>
        <w:adjustRightInd w:val="0"/>
        <w:spacing w:line="570" w:lineRule="exact"/>
        <w:ind w:firstLineChars="200" w:firstLine="640"/>
        <w:jc w:val="left"/>
        <w:rPr>
          <w:rFonts w:ascii="仿宋" w:eastAsia="仿宋" w:hAnsi="仿宋" w:cs="宋体"/>
          <w:bCs/>
          <w:snapToGrid w:val="0"/>
          <w:color w:val="000000"/>
          <w:kern w:val="0"/>
          <w:sz w:val="32"/>
          <w:szCs w:val="32"/>
        </w:rPr>
      </w:pPr>
      <w:r>
        <w:rPr>
          <w:rFonts w:ascii="仿宋" w:eastAsia="仿宋" w:hAnsi="仿宋" w:cs="宋体"/>
          <w:bCs/>
          <w:snapToGrid w:val="0"/>
          <w:color w:val="000000"/>
          <w:kern w:val="0"/>
          <w:sz w:val="32"/>
          <w:szCs w:val="32"/>
        </w:rPr>
        <w:t>6.</w:t>
      </w:r>
      <w:r>
        <w:rPr>
          <w:rFonts w:ascii="仿宋" w:eastAsia="仿宋" w:hAnsi="仿宋" w:cs="宋体"/>
          <w:bCs/>
          <w:snapToGrid w:val="0"/>
          <w:color w:val="000000"/>
          <w:kern w:val="0"/>
          <w:sz w:val="32"/>
          <w:szCs w:val="32"/>
        </w:rPr>
        <w:t>教学评价。</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1</w:t>
      </w:r>
      <w:r>
        <w:rPr>
          <w:rFonts w:ascii="仿宋" w:eastAsia="仿宋" w:hAnsi="仿宋" w:cs="宋体"/>
          <w:snapToGrid w:val="0"/>
          <w:color w:val="000000"/>
          <w:kern w:val="0"/>
          <w:sz w:val="32"/>
          <w:szCs w:val="32"/>
        </w:rPr>
        <w:t>）理解教学评价的含义、功能和基本类型。</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2</w:t>
      </w:r>
      <w:r>
        <w:rPr>
          <w:rFonts w:ascii="仿宋" w:eastAsia="仿宋" w:hAnsi="仿宋" w:cs="宋体"/>
          <w:snapToGrid w:val="0"/>
          <w:color w:val="000000"/>
          <w:kern w:val="0"/>
          <w:sz w:val="32"/>
          <w:szCs w:val="32"/>
        </w:rPr>
        <w:t>）了解教学评价的基本模式。</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3</w:t>
      </w:r>
      <w:r>
        <w:rPr>
          <w:rFonts w:ascii="仿宋" w:eastAsia="仿宋" w:hAnsi="仿宋" w:cs="宋体"/>
          <w:snapToGrid w:val="0"/>
          <w:color w:val="000000"/>
          <w:kern w:val="0"/>
          <w:sz w:val="32"/>
          <w:szCs w:val="32"/>
        </w:rPr>
        <w:t>）掌握学生学业成就评价和教师教学工作评价的主要内容、主要方法。</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4</w:t>
      </w:r>
      <w:r>
        <w:rPr>
          <w:rFonts w:ascii="仿宋" w:eastAsia="仿宋" w:hAnsi="仿宋" w:cs="宋体"/>
          <w:snapToGrid w:val="0"/>
          <w:color w:val="000000"/>
          <w:kern w:val="0"/>
          <w:sz w:val="32"/>
          <w:szCs w:val="32"/>
        </w:rPr>
        <w:t>）掌握我国新课改倡导的发展性教学评价体系。</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w:t>
      </w:r>
      <w:r>
        <w:rPr>
          <w:rFonts w:ascii="仿宋" w:eastAsia="仿宋" w:hAnsi="仿宋" w:cs="宋体"/>
          <w:snapToGrid w:val="0"/>
          <w:color w:val="000000"/>
          <w:kern w:val="0"/>
          <w:sz w:val="32"/>
          <w:szCs w:val="32"/>
        </w:rPr>
        <w:t>5</w:t>
      </w:r>
      <w:r>
        <w:rPr>
          <w:rFonts w:ascii="仿宋" w:eastAsia="仿宋" w:hAnsi="仿宋" w:cs="宋体"/>
          <w:snapToGrid w:val="0"/>
          <w:color w:val="000000"/>
          <w:kern w:val="0"/>
          <w:sz w:val="32"/>
          <w:szCs w:val="32"/>
        </w:rPr>
        <w:t>）掌握新课改教学评价行为的转变，能运用相关理论分析我国当前的教学评价。</w:t>
      </w:r>
    </w:p>
    <w:p w:rsidR="00753BFD" w:rsidRDefault="00C70066">
      <w:pPr>
        <w:shd w:val="clear" w:color="auto" w:fill="FFFFFF"/>
        <w:adjustRightInd w:val="0"/>
        <w:spacing w:line="570" w:lineRule="exact"/>
        <w:ind w:firstLineChars="200" w:firstLine="640"/>
        <w:jc w:val="left"/>
        <w:rPr>
          <w:rFonts w:ascii="黑体" w:eastAsia="黑体" w:hAnsi="黑体" w:cs="宋体"/>
          <w:snapToGrid w:val="0"/>
          <w:color w:val="000000"/>
          <w:kern w:val="0"/>
          <w:sz w:val="32"/>
          <w:szCs w:val="32"/>
        </w:rPr>
      </w:pPr>
      <w:r>
        <w:rPr>
          <w:rFonts w:ascii="黑体" w:eastAsia="黑体" w:hAnsi="黑体" w:cs="宋体"/>
          <w:snapToGrid w:val="0"/>
          <w:color w:val="000000"/>
          <w:kern w:val="0"/>
          <w:sz w:val="32"/>
          <w:szCs w:val="32"/>
        </w:rPr>
        <w:t>四、考试形式、考试时间</w:t>
      </w:r>
    </w:p>
    <w:p w:rsidR="00753BFD" w:rsidRDefault="00C70066">
      <w:pPr>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考试采用闭卷、笔试形式；全卷满分为</w:t>
      </w:r>
      <w:r>
        <w:rPr>
          <w:rFonts w:ascii="仿宋" w:eastAsia="仿宋" w:hAnsi="仿宋" w:cs="宋体"/>
          <w:snapToGrid w:val="0"/>
          <w:color w:val="000000"/>
          <w:kern w:val="0"/>
          <w:sz w:val="32"/>
          <w:szCs w:val="32"/>
        </w:rPr>
        <w:t>100</w:t>
      </w:r>
      <w:r>
        <w:rPr>
          <w:rFonts w:ascii="仿宋" w:eastAsia="仿宋" w:hAnsi="仿宋" w:cs="宋体"/>
          <w:snapToGrid w:val="0"/>
          <w:color w:val="000000"/>
          <w:kern w:val="0"/>
          <w:sz w:val="32"/>
          <w:szCs w:val="32"/>
        </w:rPr>
        <w:t>分。考试时间为</w:t>
      </w:r>
      <w:r>
        <w:rPr>
          <w:rFonts w:ascii="仿宋" w:eastAsia="仿宋" w:hAnsi="仿宋" w:cs="宋体"/>
          <w:snapToGrid w:val="0"/>
          <w:color w:val="000000"/>
          <w:kern w:val="0"/>
          <w:sz w:val="32"/>
          <w:szCs w:val="32"/>
        </w:rPr>
        <w:t>120</w:t>
      </w:r>
      <w:r>
        <w:rPr>
          <w:rFonts w:ascii="仿宋" w:eastAsia="仿宋" w:hAnsi="仿宋" w:cs="宋体"/>
          <w:snapToGrid w:val="0"/>
          <w:color w:val="000000"/>
          <w:kern w:val="0"/>
          <w:sz w:val="32"/>
          <w:szCs w:val="32"/>
        </w:rPr>
        <w:t>分钟。</w:t>
      </w:r>
    </w:p>
    <w:p w:rsidR="00753BFD" w:rsidRDefault="00C70066">
      <w:pPr>
        <w:shd w:val="clear" w:color="auto" w:fill="FFFFFF"/>
        <w:adjustRightInd w:val="0"/>
        <w:spacing w:line="570" w:lineRule="exact"/>
        <w:ind w:firstLineChars="200" w:firstLine="640"/>
        <w:jc w:val="left"/>
        <w:rPr>
          <w:rFonts w:ascii="黑体" w:eastAsia="黑体" w:hAnsi="黑体" w:cs="宋体"/>
          <w:snapToGrid w:val="0"/>
          <w:color w:val="000000"/>
          <w:kern w:val="0"/>
          <w:sz w:val="32"/>
          <w:szCs w:val="32"/>
        </w:rPr>
      </w:pPr>
      <w:r>
        <w:rPr>
          <w:rFonts w:ascii="黑体" w:eastAsia="黑体" w:hAnsi="黑体" w:cs="宋体" w:hint="eastAsia"/>
          <w:snapToGrid w:val="0"/>
          <w:color w:val="000000"/>
          <w:kern w:val="0"/>
          <w:sz w:val="32"/>
          <w:szCs w:val="32"/>
        </w:rPr>
        <w:t>五、试卷结构</w:t>
      </w:r>
    </w:p>
    <w:p w:rsidR="00753BFD" w:rsidRDefault="00C70066">
      <w:pPr>
        <w:widowControl/>
        <w:shd w:val="clear" w:color="auto" w:fill="FFFFFF"/>
        <w:adjustRightInd w:val="0"/>
        <w:spacing w:line="570" w:lineRule="exact"/>
        <w:ind w:firstLineChars="200" w:firstLine="640"/>
        <w:jc w:val="left"/>
        <w:rPr>
          <w:rFonts w:ascii="楷体" w:eastAsia="楷体" w:hAnsi="楷体" w:cs="宋体"/>
          <w:bCs/>
          <w:snapToGrid w:val="0"/>
          <w:color w:val="000000"/>
          <w:kern w:val="0"/>
          <w:sz w:val="32"/>
          <w:szCs w:val="32"/>
        </w:rPr>
      </w:pPr>
      <w:r>
        <w:rPr>
          <w:rFonts w:ascii="楷体" w:eastAsia="楷体" w:hAnsi="楷体" w:cs="宋体" w:hint="eastAsia"/>
          <w:bCs/>
          <w:snapToGrid w:val="0"/>
          <w:color w:val="000000"/>
          <w:kern w:val="0"/>
          <w:sz w:val="32"/>
          <w:szCs w:val="32"/>
        </w:rPr>
        <w:t>（一）题型与分值。</w:t>
      </w:r>
    </w:p>
    <w:tbl>
      <w:tblPr>
        <w:tblW w:w="7650" w:type="dxa"/>
        <w:jc w:val="center"/>
        <w:tblLayout w:type="fixed"/>
        <w:tblCellMar>
          <w:left w:w="0" w:type="dxa"/>
          <w:right w:w="0" w:type="dxa"/>
        </w:tblCellMar>
        <w:tblLook w:val="04A0"/>
      </w:tblPr>
      <w:tblGrid>
        <w:gridCol w:w="3553"/>
        <w:gridCol w:w="2140"/>
        <w:gridCol w:w="1957"/>
      </w:tblGrid>
      <w:tr w:rsidR="00753BFD">
        <w:trPr>
          <w:trHeight w:val="226"/>
          <w:jc w:val="center"/>
        </w:trPr>
        <w:tc>
          <w:tcPr>
            <w:tcW w:w="3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题型</w:t>
            </w:r>
          </w:p>
        </w:tc>
        <w:tc>
          <w:tcPr>
            <w:tcW w:w="2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题量</w:t>
            </w:r>
          </w:p>
        </w:tc>
        <w:tc>
          <w:tcPr>
            <w:tcW w:w="1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分值</w:t>
            </w:r>
          </w:p>
        </w:tc>
      </w:tr>
      <w:tr w:rsidR="00753BFD">
        <w:trPr>
          <w:trHeight w:val="515"/>
          <w:jc w:val="center"/>
        </w:trPr>
        <w:tc>
          <w:tcPr>
            <w:tcW w:w="3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单项选择题</w:t>
            </w:r>
          </w:p>
        </w:tc>
        <w:tc>
          <w:tcPr>
            <w:tcW w:w="2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60</w:t>
            </w:r>
            <w:r>
              <w:rPr>
                <w:rFonts w:ascii="宋体" w:hAnsi="宋体" w:cs="仿宋"/>
                <w:snapToGrid w:val="0"/>
                <w:color w:val="000000"/>
                <w:kern w:val="0"/>
                <w:sz w:val="24"/>
              </w:rPr>
              <w:t>题</w:t>
            </w:r>
          </w:p>
        </w:tc>
        <w:tc>
          <w:tcPr>
            <w:tcW w:w="1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30</w:t>
            </w:r>
            <w:r>
              <w:rPr>
                <w:rFonts w:ascii="宋体" w:hAnsi="宋体" w:cs="仿宋"/>
                <w:snapToGrid w:val="0"/>
                <w:color w:val="000000"/>
                <w:kern w:val="0"/>
                <w:sz w:val="24"/>
              </w:rPr>
              <w:t>分</w:t>
            </w:r>
          </w:p>
        </w:tc>
      </w:tr>
      <w:tr w:rsidR="00753BFD">
        <w:trPr>
          <w:trHeight w:val="515"/>
          <w:jc w:val="center"/>
        </w:trPr>
        <w:tc>
          <w:tcPr>
            <w:tcW w:w="3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lastRenderedPageBreak/>
              <w:t>多项选择题</w:t>
            </w:r>
          </w:p>
        </w:tc>
        <w:tc>
          <w:tcPr>
            <w:tcW w:w="2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15</w:t>
            </w:r>
            <w:r>
              <w:rPr>
                <w:rFonts w:ascii="宋体" w:hAnsi="宋体" w:cs="仿宋"/>
                <w:snapToGrid w:val="0"/>
                <w:color w:val="000000"/>
                <w:kern w:val="0"/>
                <w:sz w:val="24"/>
              </w:rPr>
              <w:t>题</w:t>
            </w:r>
          </w:p>
        </w:tc>
        <w:tc>
          <w:tcPr>
            <w:tcW w:w="1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30</w:t>
            </w:r>
            <w:r>
              <w:rPr>
                <w:rFonts w:ascii="宋体" w:hAnsi="宋体" w:cs="仿宋"/>
                <w:snapToGrid w:val="0"/>
                <w:color w:val="000000"/>
                <w:kern w:val="0"/>
                <w:sz w:val="24"/>
              </w:rPr>
              <w:t>分</w:t>
            </w:r>
          </w:p>
        </w:tc>
      </w:tr>
      <w:tr w:rsidR="00753BFD">
        <w:trPr>
          <w:trHeight w:val="515"/>
          <w:jc w:val="center"/>
        </w:trPr>
        <w:tc>
          <w:tcPr>
            <w:tcW w:w="3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判断题</w:t>
            </w:r>
          </w:p>
        </w:tc>
        <w:tc>
          <w:tcPr>
            <w:tcW w:w="2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20</w:t>
            </w:r>
            <w:r>
              <w:rPr>
                <w:rFonts w:ascii="宋体" w:hAnsi="宋体" w:cs="仿宋"/>
                <w:snapToGrid w:val="0"/>
                <w:color w:val="000000"/>
                <w:kern w:val="0"/>
                <w:sz w:val="24"/>
              </w:rPr>
              <w:t>题</w:t>
            </w:r>
          </w:p>
        </w:tc>
        <w:tc>
          <w:tcPr>
            <w:tcW w:w="1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10</w:t>
            </w:r>
            <w:r>
              <w:rPr>
                <w:rFonts w:ascii="宋体" w:hAnsi="宋体" w:cs="仿宋"/>
                <w:snapToGrid w:val="0"/>
                <w:color w:val="000000"/>
                <w:kern w:val="0"/>
                <w:sz w:val="24"/>
              </w:rPr>
              <w:t>分</w:t>
            </w:r>
          </w:p>
        </w:tc>
      </w:tr>
      <w:tr w:rsidR="00753BFD">
        <w:trPr>
          <w:trHeight w:val="515"/>
          <w:jc w:val="center"/>
        </w:trPr>
        <w:tc>
          <w:tcPr>
            <w:tcW w:w="3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材料分析题</w:t>
            </w:r>
          </w:p>
        </w:tc>
        <w:tc>
          <w:tcPr>
            <w:tcW w:w="2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10</w:t>
            </w:r>
            <w:r>
              <w:rPr>
                <w:rFonts w:ascii="宋体" w:hAnsi="宋体" w:cs="仿宋"/>
                <w:snapToGrid w:val="0"/>
                <w:color w:val="000000"/>
                <w:kern w:val="0"/>
                <w:sz w:val="24"/>
              </w:rPr>
              <w:t>题</w:t>
            </w:r>
          </w:p>
        </w:tc>
        <w:tc>
          <w:tcPr>
            <w:tcW w:w="1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30</w:t>
            </w:r>
            <w:r>
              <w:rPr>
                <w:rFonts w:ascii="宋体" w:hAnsi="宋体" w:cs="仿宋"/>
                <w:snapToGrid w:val="0"/>
                <w:color w:val="000000"/>
                <w:kern w:val="0"/>
                <w:sz w:val="24"/>
              </w:rPr>
              <w:t>分</w:t>
            </w:r>
          </w:p>
        </w:tc>
      </w:tr>
      <w:tr w:rsidR="00753BFD">
        <w:trPr>
          <w:trHeight w:val="552"/>
          <w:jc w:val="center"/>
        </w:trPr>
        <w:tc>
          <w:tcPr>
            <w:tcW w:w="3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合计</w:t>
            </w:r>
          </w:p>
        </w:tc>
        <w:tc>
          <w:tcPr>
            <w:tcW w:w="2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snapToGrid w:val="0"/>
                <w:color w:val="000000"/>
                <w:kern w:val="0"/>
                <w:sz w:val="24"/>
              </w:rPr>
              <w:t>105</w:t>
            </w:r>
            <w:r>
              <w:rPr>
                <w:rFonts w:ascii="宋体" w:hAnsi="宋体" w:cs="仿宋"/>
                <w:snapToGrid w:val="0"/>
                <w:color w:val="000000"/>
                <w:kern w:val="0"/>
                <w:sz w:val="24"/>
              </w:rPr>
              <w:t>题</w:t>
            </w:r>
          </w:p>
        </w:tc>
        <w:tc>
          <w:tcPr>
            <w:tcW w:w="1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snapToGrid w:val="0"/>
                <w:color w:val="000000"/>
                <w:kern w:val="0"/>
                <w:sz w:val="24"/>
              </w:rPr>
              <w:t>100</w:t>
            </w:r>
            <w:r>
              <w:rPr>
                <w:rFonts w:ascii="宋体" w:hAnsi="宋体" w:cs="仿宋"/>
                <w:snapToGrid w:val="0"/>
                <w:color w:val="000000"/>
                <w:kern w:val="0"/>
                <w:sz w:val="24"/>
              </w:rPr>
              <w:t>分</w:t>
            </w:r>
          </w:p>
        </w:tc>
      </w:tr>
    </w:tbl>
    <w:p w:rsidR="00753BFD" w:rsidRDefault="00C70066">
      <w:pPr>
        <w:widowControl/>
        <w:shd w:val="clear" w:color="auto" w:fill="FFFFFF"/>
        <w:adjustRightInd w:val="0"/>
        <w:spacing w:line="570" w:lineRule="exact"/>
        <w:ind w:firstLineChars="200" w:firstLine="640"/>
        <w:jc w:val="left"/>
        <w:rPr>
          <w:rFonts w:ascii="楷体" w:eastAsia="楷体" w:hAnsi="楷体" w:cs="宋体"/>
          <w:bCs/>
          <w:snapToGrid w:val="0"/>
          <w:color w:val="000000"/>
          <w:kern w:val="0"/>
          <w:sz w:val="32"/>
          <w:szCs w:val="32"/>
        </w:rPr>
      </w:pPr>
      <w:r>
        <w:rPr>
          <w:rFonts w:ascii="楷体" w:eastAsia="楷体" w:hAnsi="楷体" w:cs="宋体" w:hint="eastAsia"/>
          <w:bCs/>
          <w:snapToGrid w:val="0"/>
          <w:color w:val="000000"/>
          <w:kern w:val="0"/>
          <w:sz w:val="32"/>
          <w:szCs w:val="32"/>
        </w:rPr>
        <w:t>（二）考试内容与分值。</w:t>
      </w:r>
    </w:p>
    <w:tbl>
      <w:tblPr>
        <w:tblW w:w="7575" w:type="dxa"/>
        <w:jc w:val="center"/>
        <w:tblLayout w:type="fixed"/>
        <w:tblCellMar>
          <w:left w:w="0" w:type="dxa"/>
          <w:right w:w="0" w:type="dxa"/>
        </w:tblCellMar>
        <w:tblLook w:val="04A0"/>
      </w:tblPr>
      <w:tblGrid>
        <w:gridCol w:w="5386"/>
        <w:gridCol w:w="2189"/>
      </w:tblGrid>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考试模块</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分值</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教育与教育学</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5</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教育功能与教育目的</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8</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学校</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kern w:val="0"/>
                <w:sz w:val="24"/>
              </w:rPr>
              <w:t>约</w:t>
            </w:r>
            <w:r>
              <w:rPr>
                <w:rFonts w:ascii="宋体" w:hAnsi="宋体" w:cs="仿宋"/>
                <w:snapToGrid w:val="0"/>
                <w:kern w:val="0"/>
                <w:sz w:val="24"/>
              </w:rPr>
              <w:t>7</w:t>
            </w:r>
            <w:r>
              <w:rPr>
                <w:rFonts w:ascii="宋体" w:hAnsi="宋体" w:cs="仿宋"/>
                <w:snapToGrid w:val="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教师与学生</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10</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班级管理与班主任工作</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10</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课外活动</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5</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教育研究与教育改革</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kern w:val="0"/>
                <w:sz w:val="24"/>
              </w:rPr>
              <w:t>约</w:t>
            </w:r>
            <w:r>
              <w:rPr>
                <w:rFonts w:ascii="宋体" w:hAnsi="宋体" w:cs="仿宋"/>
                <w:snapToGrid w:val="0"/>
                <w:kern w:val="0"/>
                <w:sz w:val="24"/>
              </w:rPr>
              <w:t>10</w:t>
            </w:r>
            <w:r>
              <w:rPr>
                <w:rFonts w:ascii="宋体" w:hAnsi="宋体" w:cs="仿宋"/>
                <w:snapToGrid w:val="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教学目标</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5</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教学过程</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5</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教学内容</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10</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教学设计</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5</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教学实施</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15</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教学评价</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hint="eastAsia"/>
                <w:snapToGrid w:val="0"/>
                <w:color w:val="000000"/>
                <w:kern w:val="0"/>
                <w:sz w:val="24"/>
              </w:rPr>
              <w:t>约</w:t>
            </w:r>
            <w:r>
              <w:rPr>
                <w:rFonts w:ascii="宋体" w:hAnsi="宋体" w:cs="仿宋"/>
                <w:snapToGrid w:val="0"/>
                <w:color w:val="000000"/>
                <w:kern w:val="0"/>
                <w:sz w:val="24"/>
              </w:rPr>
              <w:t>5</w:t>
            </w:r>
            <w:r>
              <w:rPr>
                <w:rFonts w:ascii="宋体" w:hAnsi="宋体" w:cs="仿宋"/>
                <w:snapToGrid w:val="0"/>
                <w:color w:val="000000"/>
                <w:kern w:val="0"/>
                <w:sz w:val="24"/>
              </w:rPr>
              <w:t>分</w:t>
            </w:r>
          </w:p>
        </w:tc>
      </w:tr>
      <w:tr w:rsidR="00753BFD">
        <w:trPr>
          <w:trHeight w:val="480"/>
          <w:jc w:val="center"/>
        </w:trPr>
        <w:tc>
          <w:tcPr>
            <w:tcW w:w="5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jc w:val="center"/>
              <w:rPr>
                <w:rFonts w:ascii="宋体" w:hAnsi="宋体" w:cs="仿宋"/>
                <w:snapToGrid w:val="0"/>
                <w:color w:val="000000"/>
                <w:kern w:val="0"/>
                <w:sz w:val="24"/>
              </w:rPr>
            </w:pPr>
            <w:r>
              <w:rPr>
                <w:rFonts w:ascii="宋体" w:hAnsi="宋体" w:cs="仿宋" w:hint="eastAsia"/>
                <w:snapToGrid w:val="0"/>
                <w:color w:val="000000"/>
                <w:kern w:val="0"/>
                <w:sz w:val="24"/>
              </w:rPr>
              <w:t>合计</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53BFD" w:rsidRDefault="00C70066">
            <w:pPr>
              <w:widowControl/>
              <w:adjustRightInd w:val="0"/>
              <w:spacing w:line="570" w:lineRule="exact"/>
              <w:ind w:left="6" w:hanging="6"/>
              <w:jc w:val="center"/>
              <w:rPr>
                <w:rFonts w:ascii="宋体" w:hAnsi="宋体" w:cs="仿宋"/>
                <w:snapToGrid w:val="0"/>
                <w:color w:val="000000"/>
                <w:kern w:val="0"/>
                <w:sz w:val="24"/>
              </w:rPr>
            </w:pPr>
            <w:r>
              <w:rPr>
                <w:rFonts w:ascii="宋体" w:hAnsi="宋体" w:cs="仿宋"/>
                <w:snapToGrid w:val="0"/>
                <w:color w:val="000000"/>
                <w:kern w:val="0"/>
                <w:sz w:val="24"/>
              </w:rPr>
              <w:t>100</w:t>
            </w:r>
            <w:r>
              <w:rPr>
                <w:rFonts w:ascii="宋体" w:hAnsi="宋体" w:cs="仿宋"/>
                <w:snapToGrid w:val="0"/>
                <w:color w:val="000000"/>
                <w:kern w:val="0"/>
                <w:sz w:val="24"/>
              </w:rPr>
              <w:t>分</w:t>
            </w:r>
          </w:p>
        </w:tc>
      </w:tr>
    </w:tbl>
    <w:p w:rsidR="00753BFD" w:rsidRDefault="00C70066">
      <w:pPr>
        <w:widowControl/>
        <w:shd w:val="clear" w:color="auto" w:fill="FFFFFF"/>
        <w:adjustRightInd w:val="0"/>
        <w:spacing w:line="570" w:lineRule="exact"/>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（容易题、中等难度题、较难题的赋分比例约为</w:t>
      </w:r>
      <w:r>
        <w:rPr>
          <w:rFonts w:ascii="仿宋" w:eastAsia="仿宋" w:hAnsi="仿宋" w:cs="宋体"/>
          <w:snapToGrid w:val="0"/>
          <w:color w:val="000000"/>
          <w:kern w:val="0"/>
          <w:sz w:val="32"/>
          <w:szCs w:val="32"/>
        </w:rPr>
        <w:t>4∶4∶2</w:t>
      </w:r>
      <w:r>
        <w:rPr>
          <w:rFonts w:ascii="仿宋" w:eastAsia="仿宋" w:hAnsi="仿宋" w:cs="宋体"/>
          <w:snapToGrid w:val="0"/>
          <w:color w:val="000000"/>
          <w:kern w:val="0"/>
          <w:sz w:val="32"/>
          <w:szCs w:val="32"/>
        </w:rPr>
        <w:t>）</w:t>
      </w:r>
    </w:p>
    <w:p w:rsidR="00753BFD" w:rsidRDefault="00C70066">
      <w:pPr>
        <w:widowControl/>
        <w:shd w:val="clear" w:color="auto" w:fill="FFFFFF"/>
        <w:adjustRightInd w:val="0"/>
        <w:spacing w:line="570" w:lineRule="exact"/>
        <w:ind w:right="141" w:firstLine="790"/>
        <w:jc w:val="left"/>
        <w:rPr>
          <w:rFonts w:ascii="黑体" w:eastAsia="黑体" w:hAnsi="黑体" w:cs="宋体"/>
          <w:snapToGrid w:val="0"/>
          <w:color w:val="000000"/>
          <w:kern w:val="0"/>
          <w:sz w:val="32"/>
          <w:szCs w:val="32"/>
        </w:rPr>
      </w:pPr>
      <w:r>
        <w:rPr>
          <w:rFonts w:ascii="黑体" w:eastAsia="黑体" w:hAnsi="黑体" w:cs="宋体" w:hint="eastAsia"/>
          <w:snapToGrid w:val="0"/>
          <w:color w:val="000000"/>
          <w:kern w:val="0"/>
          <w:sz w:val="32"/>
          <w:szCs w:val="32"/>
        </w:rPr>
        <w:t>六、题型示例</w:t>
      </w:r>
    </w:p>
    <w:p w:rsidR="00753BFD" w:rsidRDefault="00C70066">
      <w:pPr>
        <w:widowControl/>
        <w:shd w:val="clear" w:color="auto" w:fill="FFFFFF"/>
        <w:adjustRightInd w:val="0"/>
        <w:spacing w:line="570" w:lineRule="exact"/>
        <w:ind w:firstLineChars="200" w:firstLine="640"/>
        <w:jc w:val="left"/>
        <w:rPr>
          <w:rFonts w:ascii="楷体" w:eastAsia="楷体" w:hAnsi="楷体" w:cs="宋体"/>
          <w:bCs/>
          <w:snapToGrid w:val="0"/>
          <w:color w:val="000000"/>
          <w:kern w:val="0"/>
          <w:sz w:val="32"/>
          <w:szCs w:val="32"/>
        </w:rPr>
      </w:pPr>
      <w:r>
        <w:rPr>
          <w:rFonts w:ascii="楷体" w:eastAsia="楷体" w:hAnsi="楷体" w:cs="宋体" w:hint="eastAsia"/>
          <w:bCs/>
          <w:snapToGrid w:val="0"/>
          <w:color w:val="000000"/>
          <w:kern w:val="0"/>
          <w:sz w:val="32"/>
          <w:szCs w:val="32"/>
        </w:rPr>
        <w:lastRenderedPageBreak/>
        <w:t>（一）单项选择题。（本大题共</w:t>
      </w:r>
      <w:r>
        <w:rPr>
          <w:rFonts w:ascii="楷体" w:eastAsia="楷体" w:hAnsi="楷体" w:cs="宋体"/>
          <w:bCs/>
          <w:snapToGrid w:val="0"/>
          <w:color w:val="000000"/>
          <w:kern w:val="0"/>
          <w:sz w:val="32"/>
          <w:szCs w:val="32"/>
        </w:rPr>
        <w:t>60</w:t>
      </w:r>
      <w:r>
        <w:rPr>
          <w:rFonts w:ascii="楷体" w:eastAsia="楷体" w:hAnsi="楷体" w:cs="宋体"/>
          <w:bCs/>
          <w:snapToGrid w:val="0"/>
          <w:color w:val="000000"/>
          <w:kern w:val="0"/>
          <w:sz w:val="32"/>
          <w:szCs w:val="32"/>
        </w:rPr>
        <w:t>题，每小题</w:t>
      </w:r>
      <w:r>
        <w:rPr>
          <w:rFonts w:ascii="楷体" w:eastAsia="楷体" w:hAnsi="楷体" w:cs="宋体"/>
          <w:bCs/>
          <w:snapToGrid w:val="0"/>
          <w:color w:val="000000"/>
          <w:kern w:val="0"/>
          <w:sz w:val="32"/>
          <w:szCs w:val="32"/>
        </w:rPr>
        <w:t>0.5</w:t>
      </w:r>
      <w:r>
        <w:rPr>
          <w:rFonts w:ascii="楷体" w:eastAsia="楷体" w:hAnsi="楷体" w:cs="宋体"/>
          <w:bCs/>
          <w:snapToGrid w:val="0"/>
          <w:color w:val="000000"/>
          <w:kern w:val="0"/>
          <w:sz w:val="32"/>
          <w:szCs w:val="32"/>
        </w:rPr>
        <w:t>分，共</w:t>
      </w:r>
      <w:r>
        <w:rPr>
          <w:rFonts w:ascii="楷体" w:eastAsia="楷体" w:hAnsi="楷体" w:cs="宋体"/>
          <w:bCs/>
          <w:snapToGrid w:val="0"/>
          <w:color w:val="000000"/>
          <w:kern w:val="0"/>
          <w:sz w:val="32"/>
          <w:szCs w:val="32"/>
        </w:rPr>
        <w:t>30</w:t>
      </w:r>
      <w:r>
        <w:rPr>
          <w:rFonts w:ascii="楷体" w:eastAsia="楷体" w:hAnsi="楷体" w:cs="宋体"/>
          <w:bCs/>
          <w:snapToGrid w:val="0"/>
          <w:color w:val="000000"/>
          <w:kern w:val="0"/>
          <w:sz w:val="32"/>
          <w:szCs w:val="32"/>
        </w:rPr>
        <w:t>分）</w:t>
      </w:r>
    </w:p>
    <w:p w:rsidR="00753BFD" w:rsidRDefault="00C70066">
      <w:pPr>
        <w:widowControl/>
        <w:shd w:val="clear" w:color="auto" w:fill="FFFFFF"/>
        <w:adjustRightInd w:val="0"/>
        <w:spacing w:line="570" w:lineRule="exact"/>
        <w:ind w:firstLine="63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在每小题的四个备选答案中选出一个正确答案，并将其代码填涂在答题卡上，错选、多选或未选均不得分。</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【例</w:t>
      </w:r>
      <w:r>
        <w:rPr>
          <w:rFonts w:ascii="仿宋" w:eastAsia="仿宋" w:hAnsi="仿宋"/>
          <w:snapToGrid w:val="0"/>
          <w:kern w:val="0"/>
          <w:sz w:val="32"/>
          <w:szCs w:val="32"/>
        </w:rPr>
        <w:t>1</w:t>
      </w:r>
      <w:r>
        <w:rPr>
          <w:rFonts w:ascii="仿宋" w:eastAsia="仿宋" w:hAnsi="仿宋"/>
          <w:snapToGrid w:val="0"/>
          <w:kern w:val="0"/>
          <w:sz w:val="32"/>
          <w:szCs w:val="32"/>
        </w:rPr>
        <w:t>】不受教学计划和学校围墙的限制，凡是符合教育要求、有利于学生身心发展的活动，都可以创造条件组织开展。这反映的课外活动特点是</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snapToGrid w:val="0"/>
          <w:kern w:val="0"/>
          <w:sz w:val="32"/>
          <w:szCs w:val="32"/>
        </w:rPr>
        <w:tab/>
        <w:t>A</w:t>
      </w:r>
      <w:r>
        <w:rPr>
          <w:rFonts w:ascii="仿宋" w:eastAsia="仿宋" w:hAnsi="仿宋"/>
          <w:snapToGrid w:val="0"/>
          <w:kern w:val="0"/>
          <w:sz w:val="32"/>
          <w:szCs w:val="32"/>
        </w:rPr>
        <w:t>．丰富性</w:t>
      </w:r>
      <w:r>
        <w:rPr>
          <w:rFonts w:ascii="仿宋" w:eastAsia="仿宋" w:hAnsi="仿宋"/>
          <w:snapToGrid w:val="0"/>
          <w:kern w:val="0"/>
          <w:sz w:val="32"/>
          <w:szCs w:val="32"/>
        </w:rPr>
        <w:tab/>
        <w:t xml:space="preserve">     B</w:t>
      </w:r>
      <w:r>
        <w:rPr>
          <w:rFonts w:ascii="仿宋" w:eastAsia="仿宋" w:hAnsi="仿宋"/>
          <w:snapToGrid w:val="0"/>
          <w:kern w:val="0"/>
          <w:sz w:val="32"/>
          <w:szCs w:val="32"/>
        </w:rPr>
        <w:t>．多面性</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snapToGrid w:val="0"/>
          <w:kern w:val="0"/>
          <w:sz w:val="32"/>
          <w:szCs w:val="32"/>
        </w:rPr>
        <w:tab/>
        <w:t>C</w:t>
      </w:r>
      <w:r>
        <w:rPr>
          <w:rFonts w:ascii="仿宋" w:eastAsia="仿宋" w:hAnsi="仿宋"/>
          <w:snapToGrid w:val="0"/>
          <w:kern w:val="0"/>
          <w:sz w:val="32"/>
          <w:szCs w:val="32"/>
        </w:rPr>
        <w:t>．灵活性</w:t>
      </w:r>
      <w:r>
        <w:rPr>
          <w:rFonts w:ascii="仿宋" w:eastAsia="仿宋" w:hAnsi="仿宋"/>
          <w:snapToGrid w:val="0"/>
          <w:kern w:val="0"/>
          <w:sz w:val="32"/>
          <w:szCs w:val="32"/>
        </w:rPr>
        <w:tab/>
        <w:t xml:space="preserve">     D</w:t>
      </w:r>
      <w:r>
        <w:rPr>
          <w:rFonts w:ascii="仿宋" w:eastAsia="仿宋" w:hAnsi="仿宋"/>
          <w:snapToGrid w:val="0"/>
          <w:kern w:val="0"/>
          <w:sz w:val="32"/>
          <w:szCs w:val="32"/>
        </w:rPr>
        <w:t>．开放性</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hint="eastAsia"/>
          <w:bCs/>
          <w:snapToGrid w:val="0"/>
          <w:kern w:val="0"/>
          <w:sz w:val="32"/>
          <w:szCs w:val="32"/>
        </w:rPr>
        <w:t>考查目的：</w:t>
      </w:r>
      <w:r>
        <w:rPr>
          <w:rFonts w:ascii="仿宋" w:eastAsia="仿宋" w:hAnsi="仿宋" w:hint="eastAsia"/>
          <w:snapToGrid w:val="0"/>
          <w:kern w:val="0"/>
          <w:sz w:val="32"/>
          <w:szCs w:val="32"/>
        </w:rPr>
        <w:t>了解课外活动的特点。</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hint="eastAsia"/>
          <w:bCs/>
          <w:snapToGrid w:val="0"/>
          <w:kern w:val="0"/>
          <w:sz w:val="32"/>
          <w:szCs w:val="32"/>
        </w:rPr>
        <w:t>解析：课外活动的内容是开放的。课外活动不受或不完全受教学计划和学校围墙的限制，它主要以学生的兴趣、爱好，好奇心等为基础，结合学校的条件开展课外活动，既可以充分发挥老师们的特长，建立各种兴趣小组，给学生创造条件和机会，挖掘他们的潜力，展示他们独特的天赋，使个性的发展丰富多彩，又可以充分利用大众传媒，把最新的信息引入到学生的认知范围之中，使学生的知识经验更贴近现实生活，更能体现时代精神。</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答案为“</w:t>
      </w:r>
      <w:r>
        <w:rPr>
          <w:rFonts w:ascii="仿宋" w:eastAsia="仿宋" w:hAnsi="仿宋"/>
          <w:snapToGrid w:val="0"/>
          <w:kern w:val="0"/>
          <w:sz w:val="32"/>
          <w:szCs w:val="32"/>
        </w:rPr>
        <w:t>D</w:t>
      </w:r>
      <w:r>
        <w:rPr>
          <w:rFonts w:ascii="仿宋" w:eastAsia="仿宋" w:hAnsi="仿宋"/>
          <w:snapToGrid w:val="0"/>
          <w:kern w:val="0"/>
          <w:sz w:val="32"/>
          <w:szCs w:val="32"/>
        </w:rPr>
        <w:t>．开放性</w:t>
      </w:r>
      <w:r>
        <w:rPr>
          <w:rFonts w:ascii="仿宋" w:eastAsia="仿宋" w:hAnsi="仿宋"/>
          <w:snapToGrid w:val="0"/>
          <w:kern w:val="0"/>
          <w:sz w:val="32"/>
          <w:szCs w:val="32"/>
        </w:rPr>
        <w:t>”</w:t>
      </w:r>
      <w:r>
        <w:rPr>
          <w:rFonts w:ascii="仿宋" w:eastAsia="仿宋" w:hAnsi="仿宋"/>
          <w:snapToGrid w:val="0"/>
          <w:kern w:val="0"/>
          <w:sz w:val="32"/>
          <w:szCs w:val="32"/>
        </w:rPr>
        <w:t>，属于了解层次，容易题。</w:t>
      </w:r>
    </w:p>
    <w:p w:rsidR="00753BFD" w:rsidRDefault="00C70066">
      <w:pPr>
        <w:widowControl/>
        <w:shd w:val="clear" w:color="auto" w:fill="FFFFFF"/>
        <w:spacing w:line="570" w:lineRule="exact"/>
        <w:ind w:leftChars="304" w:left="718" w:hangingChars="25" w:hanging="80"/>
        <w:jc w:val="left"/>
        <w:rPr>
          <w:rFonts w:ascii="仿宋" w:eastAsia="仿宋" w:hAnsi="仿宋" w:cs="Arial"/>
          <w:bCs/>
          <w:snapToGrid w:val="0"/>
          <w:kern w:val="0"/>
          <w:sz w:val="32"/>
          <w:szCs w:val="32"/>
        </w:rPr>
      </w:pPr>
      <w:r>
        <w:rPr>
          <w:rFonts w:ascii="仿宋" w:eastAsia="仿宋" w:hAnsi="仿宋" w:cs="Arial" w:hint="eastAsia"/>
          <w:bCs/>
          <w:snapToGrid w:val="0"/>
          <w:kern w:val="0"/>
          <w:sz w:val="32"/>
          <w:szCs w:val="32"/>
        </w:rPr>
        <w:t>评分标准：</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6530"/>
      </w:tblGrid>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32"/>
                <w:szCs w:val="32"/>
              </w:rPr>
            </w:pPr>
            <w:r>
              <w:rPr>
                <w:rFonts w:ascii="宋体" w:hAnsi="宋体" w:cs="仿宋" w:hint="eastAsia"/>
                <w:snapToGrid w:val="0"/>
                <w:kern w:val="0"/>
                <w:sz w:val="32"/>
                <w:szCs w:val="32"/>
              </w:rPr>
              <w:t>得分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32"/>
                <w:szCs w:val="32"/>
              </w:rPr>
            </w:pPr>
            <w:r>
              <w:rPr>
                <w:rFonts w:ascii="宋体" w:hAnsi="宋体" w:cs="仿宋" w:hint="eastAsia"/>
                <w:snapToGrid w:val="0"/>
                <w:kern w:val="0"/>
                <w:sz w:val="32"/>
                <w:szCs w:val="32"/>
              </w:rPr>
              <w:t>答题情况</w:t>
            </w:r>
          </w:p>
        </w:tc>
      </w:tr>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32"/>
                <w:szCs w:val="32"/>
              </w:rPr>
            </w:pPr>
            <w:r>
              <w:rPr>
                <w:rFonts w:ascii="宋体" w:hAnsi="宋体" w:cs="仿宋"/>
                <w:snapToGrid w:val="0"/>
                <w:kern w:val="0"/>
                <w:sz w:val="32"/>
                <w:szCs w:val="32"/>
              </w:rPr>
              <w:t>0.5</w:t>
            </w:r>
            <w:r>
              <w:rPr>
                <w:rFonts w:ascii="宋体" w:hAnsi="宋体" w:cs="仿宋"/>
                <w:snapToGrid w:val="0"/>
                <w:kern w:val="0"/>
                <w:sz w:val="32"/>
                <w:szCs w:val="32"/>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32"/>
                <w:szCs w:val="32"/>
              </w:rPr>
            </w:pPr>
            <w:r>
              <w:rPr>
                <w:rFonts w:ascii="宋体" w:hAnsi="宋体" w:cs="仿宋" w:hint="eastAsia"/>
                <w:snapToGrid w:val="0"/>
                <w:kern w:val="0"/>
                <w:sz w:val="32"/>
                <w:szCs w:val="32"/>
              </w:rPr>
              <w:t>选</w:t>
            </w:r>
            <w:r>
              <w:rPr>
                <w:rFonts w:ascii="宋体" w:hAnsi="宋体" w:cs="仿宋"/>
                <w:snapToGrid w:val="0"/>
                <w:kern w:val="0"/>
                <w:sz w:val="32"/>
                <w:szCs w:val="32"/>
              </w:rPr>
              <w:t>D</w:t>
            </w:r>
          </w:p>
        </w:tc>
      </w:tr>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32"/>
                <w:szCs w:val="32"/>
              </w:rPr>
            </w:pPr>
            <w:r>
              <w:rPr>
                <w:rFonts w:ascii="宋体" w:hAnsi="宋体" w:cs="仿宋"/>
                <w:snapToGrid w:val="0"/>
                <w:kern w:val="0"/>
                <w:sz w:val="32"/>
                <w:szCs w:val="32"/>
              </w:rPr>
              <w:t>0</w:t>
            </w:r>
            <w:r>
              <w:rPr>
                <w:rFonts w:ascii="宋体" w:hAnsi="宋体" w:cs="仿宋"/>
                <w:snapToGrid w:val="0"/>
                <w:kern w:val="0"/>
                <w:sz w:val="32"/>
                <w:szCs w:val="32"/>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32"/>
                <w:szCs w:val="32"/>
              </w:rPr>
            </w:pPr>
            <w:r>
              <w:rPr>
                <w:rFonts w:ascii="宋体" w:hAnsi="宋体" w:cs="仿宋" w:hint="eastAsia"/>
                <w:snapToGrid w:val="0"/>
                <w:kern w:val="0"/>
                <w:sz w:val="32"/>
                <w:szCs w:val="32"/>
              </w:rPr>
              <w:t>错选、多选或未选</w:t>
            </w:r>
          </w:p>
        </w:tc>
      </w:tr>
    </w:tbl>
    <w:p w:rsidR="00753BFD" w:rsidRDefault="00C70066">
      <w:pPr>
        <w:spacing w:line="570" w:lineRule="exact"/>
        <w:ind w:firstLineChars="200" w:firstLine="640"/>
        <w:rPr>
          <w:rFonts w:ascii="楷体" w:eastAsia="楷体" w:hAnsi="楷体" w:cs="宋体"/>
          <w:bCs/>
          <w:snapToGrid w:val="0"/>
          <w:color w:val="000000"/>
          <w:kern w:val="0"/>
          <w:sz w:val="32"/>
          <w:szCs w:val="32"/>
        </w:rPr>
      </w:pPr>
      <w:r>
        <w:rPr>
          <w:rFonts w:ascii="楷体" w:eastAsia="楷体" w:hAnsi="楷体" w:cs="宋体" w:hint="eastAsia"/>
          <w:bCs/>
          <w:snapToGrid w:val="0"/>
          <w:color w:val="000000"/>
          <w:kern w:val="0"/>
          <w:sz w:val="32"/>
          <w:szCs w:val="32"/>
        </w:rPr>
        <w:t>（二）多项选择题。（本大题共</w:t>
      </w:r>
      <w:r>
        <w:rPr>
          <w:rFonts w:ascii="楷体" w:eastAsia="楷体" w:hAnsi="楷体" w:cs="宋体"/>
          <w:bCs/>
          <w:snapToGrid w:val="0"/>
          <w:color w:val="000000"/>
          <w:kern w:val="0"/>
          <w:sz w:val="32"/>
          <w:szCs w:val="32"/>
        </w:rPr>
        <w:t>15</w:t>
      </w:r>
      <w:r>
        <w:rPr>
          <w:rFonts w:ascii="楷体" w:eastAsia="楷体" w:hAnsi="楷体" w:cs="宋体"/>
          <w:bCs/>
          <w:snapToGrid w:val="0"/>
          <w:color w:val="000000"/>
          <w:kern w:val="0"/>
          <w:sz w:val="32"/>
          <w:szCs w:val="32"/>
        </w:rPr>
        <w:t>题，每小题</w:t>
      </w:r>
      <w:r>
        <w:rPr>
          <w:rFonts w:ascii="楷体" w:eastAsia="楷体" w:hAnsi="楷体" w:cs="宋体"/>
          <w:bCs/>
          <w:snapToGrid w:val="0"/>
          <w:color w:val="000000"/>
          <w:kern w:val="0"/>
          <w:sz w:val="32"/>
          <w:szCs w:val="32"/>
        </w:rPr>
        <w:t>2</w:t>
      </w:r>
      <w:r>
        <w:rPr>
          <w:rFonts w:ascii="楷体" w:eastAsia="楷体" w:hAnsi="楷体" w:cs="宋体"/>
          <w:bCs/>
          <w:snapToGrid w:val="0"/>
          <w:color w:val="000000"/>
          <w:kern w:val="0"/>
          <w:sz w:val="32"/>
          <w:szCs w:val="32"/>
        </w:rPr>
        <w:t>分，</w:t>
      </w:r>
      <w:r>
        <w:rPr>
          <w:rFonts w:ascii="楷体" w:eastAsia="楷体" w:hAnsi="楷体" w:cs="宋体"/>
          <w:bCs/>
          <w:snapToGrid w:val="0"/>
          <w:color w:val="000000"/>
          <w:kern w:val="0"/>
          <w:sz w:val="32"/>
          <w:szCs w:val="32"/>
        </w:rPr>
        <w:lastRenderedPageBreak/>
        <w:t>共</w:t>
      </w:r>
      <w:r>
        <w:rPr>
          <w:rFonts w:ascii="楷体" w:eastAsia="楷体" w:hAnsi="楷体" w:cs="宋体"/>
          <w:bCs/>
          <w:snapToGrid w:val="0"/>
          <w:color w:val="000000"/>
          <w:kern w:val="0"/>
          <w:sz w:val="32"/>
          <w:szCs w:val="32"/>
        </w:rPr>
        <w:t>30</w:t>
      </w:r>
      <w:r>
        <w:rPr>
          <w:rFonts w:ascii="楷体" w:eastAsia="楷体" w:hAnsi="楷体" w:cs="宋体"/>
          <w:bCs/>
          <w:snapToGrid w:val="0"/>
          <w:color w:val="000000"/>
          <w:kern w:val="0"/>
          <w:sz w:val="32"/>
          <w:szCs w:val="32"/>
        </w:rPr>
        <w:t>分）</w:t>
      </w:r>
    </w:p>
    <w:p w:rsidR="00753BFD" w:rsidRDefault="00C70066">
      <w:pPr>
        <w:widowControl/>
        <w:shd w:val="clear" w:color="auto" w:fill="FFFFFF"/>
        <w:adjustRightInd w:val="0"/>
        <w:spacing w:line="570" w:lineRule="exact"/>
        <w:ind w:firstLineChars="196" w:firstLine="627"/>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在各小题列出的选项中有两个或两个以上是正确的，请将其代码填涂在答题卡上，</w:t>
      </w:r>
      <w:r>
        <w:rPr>
          <w:rFonts w:ascii="仿宋" w:eastAsia="仿宋" w:hAnsi="仿宋" w:hint="eastAsia"/>
          <w:snapToGrid w:val="0"/>
          <w:color w:val="000000"/>
          <w:kern w:val="0"/>
          <w:sz w:val="32"/>
          <w:szCs w:val="32"/>
        </w:rPr>
        <w:t>错选、多选或未选均不得分，</w:t>
      </w:r>
      <w:r>
        <w:rPr>
          <w:rFonts w:ascii="仿宋" w:eastAsia="仿宋" w:hAnsi="仿宋" w:hint="eastAsia"/>
          <w:snapToGrid w:val="0"/>
          <w:color w:val="000000"/>
          <w:kern w:val="0"/>
          <w:sz w:val="32"/>
          <w:szCs w:val="32"/>
          <w:em w:val="dot"/>
        </w:rPr>
        <w:t>少选且选择正确的，每个选项答案给</w:t>
      </w:r>
      <w:r>
        <w:rPr>
          <w:rFonts w:ascii="仿宋" w:eastAsia="仿宋" w:hAnsi="仿宋"/>
          <w:snapToGrid w:val="0"/>
          <w:color w:val="000000"/>
          <w:kern w:val="0"/>
          <w:sz w:val="32"/>
          <w:szCs w:val="32"/>
          <w:em w:val="dot"/>
        </w:rPr>
        <w:t>0.5</w:t>
      </w:r>
      <w:r>
        <w:rPr>
          <w:rFonts w:ascii="仿宋" w:eastAsia="仿宋" w:hAnsi="仿宋"/>
          <w:snapToGrid w:val="0"/>
          <w:color w:val="000000"/>
          <w:kern w:val="0"/>
          <w:sz w:val="32"/>
          <w:szCs w:val="32"/>
          <w:em w:val="dot"/>
        </w:rPr>
        <w:t>分</w:t>
      </w:r>
      <w:r>
        <w:rPr>
          <w:rFonts w:ascii="仿宋" w:eastAsia="仿宋" w:hAnsi="仿宋" w:hint="eastAsia"/>
          <w:snapToGrid w:val="0"/>
          <w:color w:val="000000"/>
          <w:kern w:val="0"/>
          <w:sz w:val="32"/>
          <w:szCs w:val="32"/>
        </w:rPr>
        <w:t>。</w:t>
      </w:r>
    </w:p>
    <w:p w:rsidR="00753BFD" w:rsidRDefault="00C70066">
      <w:pPr>
        <w:spacing w:line="57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【例</w:t>
      </w:r>
      <w:r>
        <w:rPr>
          <w:rFonts w:ascii="仿宋" w:eastAsia="仿宋" w:hAnsi="仿宋" w:cs="仿宋"/>
          <w:snapToGrid w:val="0"/>
          <w:kern w:val="0"/>
          <w:sz w:val="32"/>
          <w:szCs w:val="32"/>
        </w:rPr>
        <w:t>1</w:t>
      </w:r>
      <w:r>
        <w:rPr>
          <w:rFonts w:ascii="仿宋" w:eastAsia="仿宋" w:hAnsi="仿宋" w:cs="仿宋"/>
          <w:snapToGrid w:val="0"/>
          <w:kern w:val="0"/>
          <w:sz w:val="32"/>
          <w:szCs w:val="32"/>
        </w:rPr>
        <w:t>】</w:t>
      </w:r>
      <w:bookmarkStart w:id="0" w:name="BkEDIT72TG"/>
      <w:r>
        <w:rPr>
          <w:rFonts w:ascii="仿宋" w:eastAsia="仿宋" w:hAnsi="仿宋" w:cs="仿宋" w:hint="eastAsia"/>
          <w:snapToGrid w:val="0"/>
          <w:kern w:val="0"/>
          <w:sz w:val="32"/>
          <w:szCs w:val="32"/>
        </w:rPr>
        <w:t>教师在课堂教学过程中经常采用的考查方式有</w:t>
      </w:r>
    </w:p>
    <w:p w:rsidR="00753BFD" w:rsidRDefault="00C70066">
      <w:pPr>
        <w:spacing w:line="570" w:lineRule="exact"/>
        <w:ind w:firstLineChars="200" w:firstLine="640"/>
        <w:rPr>
          <w:rFonts w:ascii="仿宋" w:eastAsia="仿宋" w:hAnsi="仿宋" w:cs="仿宋"/>
          <w:snapToGrid w:val="0"/>
          <w:kern w:val="0"/>
          <w:sz w:val="32"/>
          <w:szCs w:val="32"/>
        </w:rPr>
      </w:pPr>
      <w:r>
        <w:rPr>
          <w:rFonts w:ascii="仿宋" w:eastAsia="仿宋" w:hAnsi="仿宋" w:cs="仿宋"/>
          <w:snapToGrid w:val="0"/>
          <w:kern w:val="0"/>
          <w:sz w:val="32"/>
          <w:szCs w:val="32"/>
        </w:rPr>
        <w:t>A</w:t>
      </w:r>
      <w:r>
        <w:rPr>
          <w:rFonts w:ascii="仿宋" w:eastAsia="仿宋" w:hAnsi="仿宋" w:cs="仿宋"/>
          <w:snapToGrid w:val="0"/>
          <w:kern w:val="0"/>
          <w:sz w:val="32"/>
          <w:szCs w:val="32"/>
        </w:rPr>
        <w:t>．口头提问</w:t>
      </w:r>
      <w:r>
        <w:rPr>
          <w:rFonts w:ascii="仿宋" w:eastAsia="仿宋" w:hAnsi="仿宋" w:cs="仿宋"/>
          <w:snapToGrid w:val="0"/>
          <w:kern w:val="0"/>
          <w:sz w:val="32"/>
          <w:szCs w:val="32"/>
        </w:rPr>
        <w:tab/>
        <w:t xml:space="preserve">        B</w:t>
      </w:r>
      <w:r>
        <w:rPr>
          <w:rFonts w:ascii="仿宋" w:eastAsia="仿宋" w:hAnsi="仿宋" w:cs="仿宋"/>
          <w:snapToGrid w:val="0"/>
          <w:kern w:val="0"/>
          <w:sz w:val="32"/>
          <w:szCs w:val="32"/>
        </w:rPr>
        <w:t>．检查作业</w:t>
      </w:r>
    </w:p>
    <w:p w:rsidR="00753BFD" w:rsidRDefault="00C70066">
      <w:pPr>
        <w:tabs>
          <w:tab w:val="left" w:pos="420"/>
          <w:tab w:val="left" w:pos="4525"/>
        </w:tabs>
        <w:spacing w:line="570" w:lineRule="exact"/>
        <w:ind w:firstLineChars="200" w:firstLine="640"/>
        <w:rPr>
          <w:rFonts w:ascii="仿宋" w:eastAsia="仿宋" w:hAnsi="仿宋" w:cs="仿宋"/>
          <w:snapToGrid w:val="0"/>
          <w:kern w:val="0"/>
          <w:sz w:val="32"/>
          <w:szCs w:val="32"/>
        </w:rPr>
      </w:pPr>
      <w:r>
        <w:rPr>
          <w:rFonts w:ascii="仿宋" w:eastAsia="仿宋" w:hAnsi="仿宋" w:cs="仿宋"/>
          <w:snapToGrid w:val="0"/>
          <w:kern w:val="0"/>
          <w:sz w:val="32"/>
          <w:szCs w:val="32"/>
        </w:rPr>
        <w:t>C</w:t>
      </w:r>
      <w:r>
        <w:rPr>
          <w:rFonts w:ascii="仿宋" w:eastAsia="仿宋" w:hAnsi="仿宋" w:cs="仿宋"/>
          <w:snapToGrid w:val="0"/>
          <w:kern w:val="0"/>
          <w:sz w:val="32"/>
          <w:szCs w:val="32"/>
        </w:rPr>
        <w:t>．书面小测验</w:t>
      </w:r>
      <w:r>
        <w:rPr>
          <w:rFonts w:ascii="仿宋" w:eastAsia="仿宋" w:hAnsi="仿宋" w:cs="仿宋"/>
          <w:snapToGrid w:val="0"/>
          <w:kern w:val="0"/>
          <w:sz w:val="32"/>
          <w:szCs w:val="32"/>
        </w:rPr>
        <w:t xml:space="preserve">       D</w:t>
      </w:r>
      <w:r>
        <w:rPr>
          <w:rFonts w:ascii="仿宋" w:eastAsia="仿宋" w:hAnsi="仿宋" w:cs="仿宋"/>
          <w:snapToGrid w:val="0"/>
          <w:kern w:val="0"/>
          <w:sz w:val="32"/>
          <w:szCs w:val="32"/>
        </w:rPr>
        <w:t>．期末考试</w:t>
      </w:r>
    </w:p>
    <w:bookmarkEnd w:id="0"/>
    <w:p w:rsidR="00753BFD" w:rsidRDefault="00C70066">
      <w:pPr>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bCs/>
          <w:snapToGrid w:val="0"/>
          <w:kern w:val="0"/>
          <w:sz w:val="32"/>
          <w:szCs w:val="32"/>
        </w:rPr>
        <w:t>考查目的：</w:t>
      </w:r>
      <w:r>
        <w:rPr>
          <w:rFonts w:ascii="仿宋" w:eastAsia="仿宋" w:hAnsi="仿宋" w:cs="仿宋" w:hint="eastAsia"/>
          <w:snapToGrid w:val="0"/>
          <w:kern w:val="0"/>
          <w:sz w:val="32"/>
          <w:szCs w:val="32"/>
        </w:rPr>
        <w:t>理解教师课堂考查的方式。</w:t>
      </w:r>
    </w:p>
    <w:p w:rsidR="00753BFD" w:rsidRDefault="00C70066">
      <w:pPr>
        <w:widowControl/>
        <w:shd w:val="clear" w:color="auto" w:fill="FFFFFF"/>
        <w:adjustRightInd w:val="0"/>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bCs/>
          <w:snapToGrid w:val="0"/>
          <w:kern w:val="0"/>
          <w:sz w:val="32"/>
          <w:szCs w:val="32"/>
        </w:rPr>
        <w:t>解析：教师对</w:t>
      </w:r>
      <w:r>
        <w:rPr>
          <w:rFonts w:ascii="仿宋" w:eastAsia="仿宋" w:hAnsi="仿宋" w:cs="仿宋" w:hint="eastAsia"/>
          <w:snapToGrid w:val="0"/>
          <w:kern w:val="0"/>
          <w:sz w:val="32"/>
          <w:szCs w:val="32"/>
        </w:rPr>
        <w:t>学生学业成绩的考核可通过平时检查和学期总结性考核的方式进行。平时检查是教师经常地、随时随地了解学生学习的一种考核方法。教师通过平时检查可以及时掌握学生对知识的理解、巩固和技能形成的情况，及时纠正或弥补学生知识的缺陷，并促进学生养成经常复习巩固知识的习惯。平时检查一般通过口头提问、检查作业、书面小测验等方式进行。学期结束时，每门课程都要进行总结性的考核，通过期末考试，可以推动学生对所学课程进行全面系统地复习，从而加深理解，进一步巩固和运用知识。故答案为口头提问、检查作业、书面小测验。属于理解层次，中等难度题。</w:t>
      </w:r>
    </w:p>
    <w:p w:rsidR="00753BFD" w:rsidRDefault="00C70066">
      <w:pPr>
        <w:widowControl/>
        <w:shd w:val="clear" w:color="auto" w:fill="FFFFFF"/>
        <w:adjustRightInd w:val="0"/>
        <w:spacing w:line="570" w:lineRule="exact"/>
        <w:ind w:firstLine="617"/>
        <w:jc w:val="left"/>
        <w:rPr>
          <w:rFonts w:ascii="仿宋" w:eastAsia="仿宋" w:hAnsi="仿宋" w:cs="仿宋"/>
          <w:snapToGrid w:val="0"/>
          <w:kern w:val="0"/>
          <w:sz w:val="32"/>
          <w:szCs w:val="32"/>
        </w:rPr>
      </w:pPr>
      <w:r>
        <w:rPr>
          <w:rFonts w:ascii="仿宋" w:eastAsia="仿宋" w:hAnsi="仿宋" w:cs="仿宋" w:hint="eastAsia"/>
          <w:bCs/>
          <w:snapToGrid w:val="0"/>
          <w:kern w:val="0"/>
          <w:sz w:val="32"/>
          <w:szCs w:val="32"/>
        </w:rPr>
        <w:t>答案：</w:t>
      </w:r>
      <w:r>
        <w:rPr>
          <w:rFonts w:ascii="仿宋" w:eastAsia="仿宋" w:hAnsi="仿宋" w:cs="仿宋"/>
          <w:snapToGrid w:val="0"/>
          <w:kern w:val="0"/>
          <w:sz w:val="32"/>
          <w:szCs w:val="32"/>
        </w:rPr>
        <w:t>ABC</w:t>
      </w:r>
    </w:p>
    <w:p w:rsidR="00753BFD" w:rsidRDefault="00C70066">
      <w:pPr>
        <w:widowControl/>
        <w:shd w:val="clear" w:color="auto" w:fill="FFFFFF"/>
        <w:spacing w:line="570" w:lineRule="exact"/>
        <w:ind w:leftChars="304" w:left="718" w:hangingChars="25" w:hanging="80"/>
        <w:jc w:val="left"/>
        <w:rPr>
          <w:rFonts w:ascii="仿宋" w:eastAsia="仿宋" w:hAnsi="仿宋" w:cs="仿宋"/>
          <w:bCs/>
          <w:snapToGrid w:val="0"/>
          <w:kern w:val="0"/>
          <w:sz w:val="32"/>
          <w:szCs w:val="32"/>
        </w:rPr>
      </w:pPr>
      <w:r>
        <w:rPr>
          <w:rFonts w:ascii="仿宋" w:eastAsia="仿宋" w:hAnsi="仿宋" w:cs="仿宋" w:hint="eastAsia"/>
          <w:bCs/>
          <w:snapToGrid w:val="0"/>
          <w:kern w:val="0"/>
          <w:sz w:val="32"/>
          <w:szCs w:val="32"/>
        </w:rPr>
        <w:t>评分标准：</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6530"/>
      </w:tblGrid>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hint="eastAsia"/>
                <w:snapToGrid w:val="0"/>
                <w:kern w:val="0"/>
                <w:sz w:val="32"/>
                <w:szCs w:val="32"/>
              </w:rPr>
              <w:t>得分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hint="eastAsia"/>
                <w:snapToGrid w:val="0"/>
                <w:kern w:val="0"/>
                <w:sz w:val="32"/>
                <w:szCs w:val="32"/>
              </w:rPr>
              <w:t>答题情况</w:t>
            </w:r>
          </w:p>
        </w:tc>
      </w:tr>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snapToGrid w:val="0"/>
                <w:kern w:val="0"/>
                <w:sz w:val="32"/>
                <w:szCs w:val="32"/>
              </w:rPr>
              <w:t>2</w:t>
            </w:r>
            <w:r>
              <w:rPr>
                <w:rFonts w:ascii="仿宋" w:eastAsia="仿宋" w:hAnsi="仿宋" w:cs="仿宋"/>
                <w:snapToGrid w:val="0"/>
                <w:kern w:val="0"/>
                <w:sz w:val="32"/>
                <w:szCs w:val="32"/>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snapToGrid w:val="0"/>
                <w:kern w:val="0"/>
                <w:sz w:val="32"/>
                <w:szCs w:val="32"/>
              </w:rPr>
              <w:t xml:space="preserve">ABC </w:t>
            </w:r>
          </w:p>
        </w:tc>
      </w:tr>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snapToGrid w:val="0"/>
                <w:kern w:val="0"/>
                <w:sz w:val="32"/>
                <w:szCs w:val="32"/>
              </w:rPr>
              <w:t>1</w:t>
            </w:r>
            <w:r>
              <w:rPr>
                <w:rFonts w:ascii="仿宋" w:eastAsia="仿宋" w:hAnsi="仿宋" w:cs="仿宋"/>
                <w:snapToGrid w:val="0"/>
                <w:kern w:val="0"/>
                <w:sz w:val="32"/>
                <w:szCs w:val="32"/>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hint="eastAsia"/>
                <w:snapToGrid w:val="0"/>
                <w:kern w:val="0"/>
                <w:sz w:val="32"/>
                <w:szCs w:val="32"/>
              </w:rPr>
              <w:t>只选</w:t>
            </w:r>
            <w:r>
              <w:rPr>
                <w:rFonts w:ascii="仿宋" w:eastAsia="仿宋" w:hAnsi="仿宋" w:cs="仿宋"/>
                <w:snapToGrid w:val="0"/>
                <w:kern w:val="0"/>
                <w:sz w:val="32"/>
                <w:szCs w:val="32"/>
              </w:rPr>
              <w:t xml:space="preserve">AB; </w:t>
            </w:r>
            <w:r>
              <w:rPr>
                <w:rFonts w:ascii="仿宋" w:eastAsia="仿宋" w:hAnsi="仿宋" w:cs="仿宋" w:hint="eastAsia"/>
                <w:snapToGrid w:val="0"/>
                <w:kern w:val="0"/>
                <w:sz w:val="32"/>
                <w:szCs w:val="32"/>
              </w:rPr>
              <w:t>只选</w:t>
            </w:r>
            <w:r>
              <w:rPr>
                <w:rFonts w:ascii="仿宋" w:eastAsia="仿宋" w:hAnsi="仿宋" w:cs="仿宋"/>
                <w:snapToGrid w:val="0"/>
                <w:kern w:val="0"/>
                <w:sz w:val="32"/>
                <w:szCs w:val="32"/>
              </w:rPr>
              <w:t xml:space="preserve">AC; </w:t>
            </w:r>
            <w:r>
              <w:rPr>
                <w:rFonts w:ascii="仿宋" w:eastAsia="仿宋" w:hAnsi="仿宋" w:cs="仿宋" w:hint="eastAsia"/>
                <w:snapToGrid w:val="0"/>
                <w:kern w:val="0"/>
                <w:sz w:val="32"/>
                <w:szCs w:val="32"/>
              </w:rPr>
              <w:t>只选</w:t>
            </w:r>
            <w:r>
              <w:rPr>
                <w:rFonts w:ascii="仿宋" w:eastAsia="仿宋" w:hAnsi="仿宋" w:cs="仿宋"/>
                <w:snapToGrid w:val="0"/>
                <w:kern w:val="0"/>
                <w:sz w:val="32"/>
                <w:szCs w:val="32"/>
              </w:rPr>
              <w:t>BC</w:t>
            </w:r>
          </w:p>
        </w:tc>
      </w:tr>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snapToGrid w:val="0"/>
                <w:kern w:val="0"/>
                <w:sz w:val="32"/>
                <w:szCs w:val="32"/>
              </w:rPr>
              <w:lastRenderedPageBreak/>
              <w:t>0.5</w:t>
            </w:r>
            <w:r>
              <w:rPr>
                <w:rFonts w:ascii="仿宋" w:eastAsia="仿宋" w:hAnsi="仿宋" w:cs="仿宋"/>
                <w:snapToGrid w:val="0"/>
                <w:kern w:val="0"/>
                <w:sz w:val="32"/>
                <w:szCs w:val="32"/>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hint="eastAsia"/>
                <w:snapToGrid w:val="0"/>
                <w:kern w:val="0"/>
                <w:sz w:val="32"/>
                <w:szCs w:val="32"/>
              </w:rPr>
              <w:t>只选</w:t>
            </w:r>
            <w:r>
              <w:rPr>
                <w:rFonts w:ascii="仿宋" w:eastAsia="仿宋" w:hAnsi="仿宋" w:cs="仿宋"/>
                <w:snapToGrid w:val="0"/>
                <w:kern w:val="0"/>
                <w:sz w:val="32"/>
                <w:szCs w:val="32"/>
              </w:rPr>
              <w:t xml:space="preserve">A; </w:t>
            </w:r>
            <w:r>
              <w:rPr>
                <w:rFonts w:ascii="仿宋" w:eastAsia="仿宋" w:hAnsi="仿宋" w:cs="仿宋" w:hint="eastAsia"/>
                <w:snapToGrid w:val="0"/>
                <w:kern w:val="0"/>
                <w:sz w:val="32"/>
                <w:szCs w:val="32"/>
              </w:rPr>
              <w:t>只选</w:t>
            </w:r>
            <w:r>
              <w:rPr>
                <w:rFonts w:ascii="仿宋" w:eastAsia="仿宋" w:hAnsi="仿宋" w:cs="仿宋"/>
                <w:snapToGrid w:val="0"/>
                <w:kern w:val="0"/>
                <w:sz w:val="32"/>
                <w:szCs w:val="32"/>
              </w:rPr>
              <w:t xml:space="preserve">B; </w:t>
            </w:r>
            <w:r>
              <w:rPr>
                <w:rFonts w:ascii="仿宋" w:eastAsia="仿宋" w:hAnsi="仿宋" w:cs="仿宋" w:hint="eastAsia"/>
                <w:snapToGrid w:val="0"/>
                <w:kern w:val="0"/>
                <w:sz w:val="32"/>
                <w:szCs w:val="32"/>
              </w:rPr>
              <w:t>只选</w:t>
            </w:r>
            <w:r>
              <w:rPr>
                <w:rFonts w:ascii="仿宋" w:eastAsia="仿宋" w:hAnsi="仿宋" w:cs="仿宋"/>
                <w:snapToGrid w:val="0"/>
                <w:kern w:val="0"/>
                <w:sz w:val="32"/>
                <w:szCs w:val="32"/>
              </w:rPr>
              <w:t>C</w:t>
            </w:r>
          </w:p>
        </w:tc>
      </w:tr>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snapToGrid w:val="0"/>
                <w:kern w:val="0"/>
                <w:sz w:val="32"/>
                <w:szCs w:val="32"/>
              </w:rPr>
              <w:t>0</w:t>
            </w:r>
            <w:r>
              <w:rPr>
                <w:rFonts w:ascii="仿宋" w:eastAsia="仿宋" w:hAnsi="仿宋" w:cs="仿宋"/>
                <w:snapToGrid w:val="0"/>
                <w:kern w:val="0"/>
                <w:sz w:val="32"/>
                <w:szCs w:val="32"/>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仿宋" w:eastAsia="仿宋" w:hAnsi="仿宋" w:cs="仿宋"/>
                <w:snapToGrid w:val="0"/>
                <w:kern w:val="0"/>
                <w:sz w:val="32"/>
                <w:szCs w:val="32"/>
              </w:rPr>
            </w:pPr>
            <w:r>
              <w:rPr>
                <w:rFonts w:ascii="仿宋" w:eastAsia="仿宋" w:hAnsi="仿宋" w:cs="仿宋" w:hint="eastAsia"/>
                <w:snapToGrid w:val="0"/>
                <w:kern w:val="0"/>
                <w:sz w:val="32"/>
                <w:szCs w:val="32"/>
              </w:rPr>
              <w:t>错选、多选或未选</w:t>
            </w:r>
          </w:p>
        </w:tc>
      </w:tr>
    </w:tbl>
    <w:p w:rsidR="00753BFD" w:rsidRDefault="00C70066">
      <w:pPr>
        <w:widowControl/>
        <w:shd w:val="clear" w:color="auto" w:fill="FFFFFF"/>
        <w:adjustRightInd w:val="0"/>
        <w:spacing w:line="570" w:lineRule="exact"/>
        <w:ind w:firstLineChars="200" w:firstLine="640"/>
        <w:jc w:val="left"/>
        <w:rPr>
          <w:rFonts w:ascii="楷体" w:eastAsia="楷体" w:hAnsi="楷体" w:cs="宋体"/>
          <w:bCs/>
          <w:snapToGrid w:val="0"/>
          <w:color w:val="000000"/>
          <w:kern w:val="0"/>
          <w:sz w:val="32"/>
          <w:szCs w:val="32"/>
        </w:rPr>
      </w:pPr>
      <w:r>
        <w:rPr>
          <w:rFonts w:ascii="楷体" w:eastAsia="楷体" w:hAnsi="楷体" w:cs="宋体" w:hint="eastAsia"/>
          <w:bCs/>
          <w:snapToGrid w:val="0"/>
          <w:color w:val="000000"/>
          <w:kern w:val="0"/>
          <w:sz w:val="32"/>
          <w:szCs w:val="32"/>
        </w:rPr>
        <w:t>（三）判断题。（本大题共</w:t>
      </w:r>
      <w:r>
        <w:rPr>
          <w:rFonts w:ascii="楷体" w:eastAsia="楷体" w:hAnsi="楷体" w:cs="宋体"/>
          <w:bCs/>
          <w:snapToGrid w:val="0"/>
          <w:color w:val="000000"/>
          <w:kern w:val="0"/>
          <w:sz w:val="32"/>
          <w:szCs w:val="32"/>
        </w:rPr>
        <w:t>20</w:t>
      </w:r>
      <w:r>
        <w:rPr>
          <w:rFonts w:ascii="楷体" w:eastAsia="楷体" w:hAnsi="楷体" w:cs="宋体"/>
          <w:bCs/>
          <w:snapToGrid w:val="0"/>
          <w:color w:val="000000"/>
          <w:kern w:val="0"/>
          <w:sz w:val="32"/>
          <w:szCs w:val="32"/>
        </w:rPr>
        <w:t>题，每小题</w:t>
      </w:r>
      <w:r>
        <w:rPr>
          <w:rFonts w:ascii="楷体" w:eastAsia="楷体" w:hAnsi="楷体" w:cs="宋体"/>
          <w:bCs/>
          <w:snapToGrid w:val="0"/>
          <w:color w:val="000000"/>
          <w:kern w:val="0"/>
          <w:sz w:val="32"/>
          <w:szCs w:val="32"/>
        </w:rPr>
        <w:t>0.5</w:t>
      </w:r>
      <w:r>
        <w:rPr>
          <w:rFonts w:ascii="楷体" w:eastAsia="楷体" w:hAnsi="楷体" w:cs="宋体"/>
          <w:bCs/>
          <w:snapToGrid w:val="0"/>
          <w:color w:val="000000"/>
          <w:kern w:val="0"/>
          <w:sz w:val="32"/>
          <w:szCs w:val="32"/>
        </w:rPr>
        <w:t>分，共</w:t>
      </w:r>
      <w:r>
        <w:rPr>
          <w:rFonts w:ascii="楷体" w:eastAsia="楷体" w:hAnsi="楷体" w:cs="宋体"/>
          <w:bCs/>
          <w:snapToGrid w:val="0"/>
          <w:color w:val="000000"/>
          <w:kern w:val="0"/>
          <w:sz w:val="32"/>
          <w:szCs w:val="32"/>
        </w:rPr>
        <w:t>10</w:t>
      </w:r>
      <w:r>
        <w:rPr>
          <w:rFonts w:ascii="楷体" w:eastAsia="楷体" w:hAnsi="楷体" w:cs="宋体"/>
          <w:bCs/>
          <w:snapToGrid w:val="0"/>
          <w:color w:val="000000"/>
          <w:kern w:val="0"/>
          <w:sz w:val="32"/>
          <w:szCs w:val="32"/>
        </w:rPr>
        <w:t>分）</w:t>
      </w:r>
    </w:p>
    <w:p w:rsidR="00753BFD" w:rsidRDefault="00C70066">
      <w:pPr>
        <w:widowControl/>
        <w:shd w:val="clear" w:color="auto" w:fill="FFFFFF"/>
        <w:adjustRightInd w:val="0"/>
        <w:spacing w:line="570" w:lineRule="exact"/>
        <w:ind w:firstLineChars="200" w:firstLine="640"/>
        <w:jc w:val="left"/>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判断各题的正误，你认为正确的用</w:t>
      </w:r>
      <w:r>
        <w:rPr>
          <w:rFonts w:ascii="仿宋" w:eastAsia="仿宋" w:hAnsi="仿宋" w:cs="宋体"/>
          <w:snapToGrid w:val="0"/>
          <w:color w:val="000000"/>
          <w:kern w:val="0"/>
          <w:sz w:val="32"/>
          <w:szCs w:val="32"/>
        </w:rPr>
        <w:t>T</w:t>
      </w:r>
      <w:r>
        <w:rPr>
          <w:rFonts w:ascii="仿宋" w:eastAsia="仿宋" w:hAnsi="仿宋" w:cs="宋体" w:hint="eastAsia"/>
          <w:snapToGrid w:val="0"/>
          <w:color w:val="000000"/>
          <w:kern w:val="0"/>
          <w:sz w:val="32"/>
          <w:szCs w:val="32"/>
        </w:rPr>
        <w:t>来表示，认为错误的用</w:t>
      </w:r>
      <w:r>
        <w:rPr>
          <w:rFonts w:ascii="仿宋" w:eastAsia="仿宋" w:hAnsi="仿宋" w:cs="宋体"/>
          <w:snapToGrid w:val="0"/>
          <w:color w:val="000000"/>
          <w:kern w:val="0"/>
          <w:sz w:val="32"/>
          <w:szCs w:val="32"/>
        </w:rPr>
        <w:t>F</w:t>
      </w:r>
      <w:r>
        <w:rPr>
          <w:rFonts w:ascii="仿宋" w:eastAsia="仿宋" w:hAnsi="仿宋" w:cs="宋体" w:hint="eastAsia"/>
          <w:snapToGrid w:val="0"/>
          <w:color w:val="000000"/>
          <w:kern w:val="0"/>
          <w:sz w:val="32"/>
          <w:szCs w:val="32"/>
        </w:rPr>
        <w:t>来表示，并将其代码填涂在答题卡上。</w:t>
      </w:r>
    </w:p>
    <w:p w:rsidR="00753BFD" w:rsidRDefault="00C70066">
      <w:pPr>
        <w:spacing w:line="570" w:lineRule="exact"/>
        <w:ind w:firstLineChars="200" w:firstLine="640"/>
        <w:rPr>
          <w:rFonts w:ascii="仿宋" w:eastAsia="仿宋" w:hAnsi="仿宋" w:cs="仿宋"/>
          <w:bCs/>
          <w:snapToGrid w:val="0"/>
          <w:kern w:val="0"/>
          <w:sz w:val="32"/>
          <w:szCs w:val="32"/>
          <w:shd w:val="clear" w:color="FFFFFF" w:fill="D9D9D9"/>
        </w:rPr>
      </w:pPr>
      <w:r>
        <w:rPr>
          <w:rFonts w:ascii="仿宋" w:eastAsia="仿宋" w:hAnsi="仿宋" w:cs="仿宋" w:hint="eastAsia"/>
          <w:snapToGrid w:val="0"/>
          <w:kern w:val="0"/>
          <w:sz w:val="32"/>
          <w:szCs w:val="32"/>
        </w:rPr>
        <w:t>【例</w:t>
      </w:r>
      <w:r>
        <w:rPr>
          <w:rFonts w:ascii="仿宋" w:eastAsia="仿宋" w:hAnsi="仿宋" w:cs="仿宋"/>
          <w:snapToGrid w:val="0"/>
          <w:kern w:val="0"/>
          <w:sz w:val="32"/>
          <w:szCs w:val="32"/>
        </w:rPr>
        <w:t>1</w:t>
      </w:r>
      <w:r>
        <w:rPr>
          <w:rFonts w:ascii="仿宋" w:eastAsia="仿宋" w:hAnsi="仿宋" w:cs="仿宋"/>
          <w:snapToGrid w:val="0"/>
          <w:kern w:val="0"/>
          <w:sz w:val="32"/>
          <w:szCs w:val="32"/>
        </w:rPr>
        <w:t>】</w:t>
      </w:r>
      <w:r>
        <w:rPr>
          <w:rFonts w:ascii="仿宋" w:eastAsia="仿宋" w:hAnsi="仿宋" w:cs="仿宋" w:hint="eastAsia"/>
          <w:snapToGrid w:val="0"/>
          <w:kern w:val="0"/>
          <w:sz w:val="32"/>
          <w:szCs w:val="32"/>
        </w:rPr>
        <w:t>教学工作的基本环节包括备课、上课、批改作业。</w:t>
      </w:r>
    </w:p>
    <w:p w:rsidR="00753BFD" w:rsidRDefault="00C70066">
      <w:pPr>
        <w:spacing w:line="570" w:lineRule="exact"/>
        <w:ind w:firstLineChars="200" w:firstLine="640"/>
        <w:jc w:val="left"/>
        <w:rPr>
          <w:rFonts w:ascii="仿宋" w:eastAsia="仿宋" w:hAnsi="仿宋" w:cs="仿宋"/>
          <w:snapToGrid w:val="0"/>
          <w:kern w:val="0"/>
          <w:sz w:val="32"/>
          <w:szCs w:val="32"/>
        </w:rPr>
      </w:pPr>
      <w:r>
        <w:rPr>
          <w:rFonts w:ascii="仿宋" w:eastAsia="仿宋" w:hAnsi="仿宋" w:cs="仿宋" w:hint="eastAsia"/>
          <w:bCs/>
          <w:snapToGrid w:val="0"/>
          <w:kern w:val="0"/>
          <w:sz w:val="32"/>
          <w:szCs w:val="32"/>
        </w:rPr>
        <w:t>考查目的：</w:t>
      </w:r>
      <w:r>
        <w:rPr>
          <w:rFonts w:ascii="仿宋" w:eastAsia="仿宋" w:hAnsi="仿宋" w:cs="仿宋" w:hint="eastAsia"/>
          <w:snapToGrid w:val="0"/>
          <w:kern w:val="0"/>
          <w:sz w:val="32"/>
          <w:szCs w:val="32"/>
        </w:rPr>
        <w:t>理解教学工作的基本环节。</w:t>
      </w:r>
    </w:p>
    <w:p w:rsidR="00753BFD" w:rsidRDefault="00C70066">
      <w:pPr>
        <w:spacing w:line="570" w:lineRule="exact"/>
        <w:ind w:firstLineChars="200" w:firstLine="640"/>
        <w:jc w:val="left"/>
        <w:rPr>
          <w:rFonts w:ascii="仿宋" w:eastAsia="仿宋" w:hAnsi="仿宋" w:cs="仿宋"/>
          <w:bCs/>
          <w:snapToGrid w:val="0"/>
          <w:kern w:val="0"/>
          <w:sz w:val="32"/>
          <w:szCs w:val="32"/>
        </w:rPr>
      </w:pPr>
      <w:r>
        <w:rPr>
          <w:rFonts w:ascii="仿宋" w:eastAsia="仿宋" w:hAnsi="仿宋" w:cs="仿宋" w:hint="eastAsia"/>
          <w:bCs/>
          <w:snapToGrid w:val="0"/>
          <w:kern w:val="0"/>
          <w:sz w:val="32"/>
          <w:szCs w:val="32"/>
        </w:rPr>
        <w:t>解析：</w:t>
      </w:r>
      <w:r>
        <w:rPr>
          <w:rFonts w:ascii="仿宋" w:eastAsia="仿宋" w:hAnsi="仿宋" w:cs="仿宋" w:hint="eastAsia"/>
          <w:snapToGrid w:val="0"/>
          <w:kern w:val="0"/>
          <w:sz w:val="32"/>
          <w:szCs w:val="32"/>
        </w:rPr>
        <w:t>教学工作的基本环节包括</w:t>
      </w:r>
      <w:r>
        <w:rPr>
          <w:rFonts w:ascii="仿宋" w:eastAsia="仿宋" w:hAnsi="仿宋" w:cs="仿宋" w:hint="eastAsia"/>
          <w:bCs/>
          <w:snapToGrid w:val="0"/>
          <w:kern w:val="0"/>
          <w:sz w:val="32"/>
          <w:szCs w:val="32"/>
        </w:rPr>
        <w:t>备课、上课、作业的布置与批改、课外辅导和成绩的考查与评定。备课是为了上课做准备；上课是教学工作的中心环节；作业的布置和批改可帮助学生消化巩固课堂上所学的知识，形成技能技巧；课外辅导是课堂教学的必要补充，可帮助学生解决疑难；成绩的考查与评定可检查教学效果，对提高教学质量有重要的意义。</w:t>
      </w:r>
      <w:r>
        <w:rPr>
          <w:rFonts w:ascii="仿宋" w:eastAsia="仿宋" w:hAnsi="仿宋" w:cs="仿宋" w:hint="eastAsia"/>
          <w:snapToGrid w:val="0"/>
          <w:kern w:val="0"/>
          <w:sz w:val="32"/>
          <w:szCs w:val="32"/>
        </w:rPr>
        <w:t>本题属于理解层次，中等难度题。</w:t>
      </w:r>
    </w:p>
    <w:p w:rsidR="00753BFD" w:rsidRDefault="00C70066">
      <w:pPr>
        <w:widowControl/>
        <w:shd w:val="clear" w:color="auto" w:fill="FFFFFF"/>
        <w:adjustRightInd w:val="0"/>
        <w:spacing w:line="570" w:lineRule="exact"/>
        <w:ind w:right="141" w:firstLineChars="200" w:firstLine="640"/>
        <w:jc w:val="left"/>
        <w:rPr>
          <w:rFonts w:ascii="仿宋" w:eastAsia="仿宋" w:hAnsi="仿宋" w:cs="仿宋"/>
          <w:snapToGrid w:val="0"/>
          <w:kern w:val="0"/>
          <w:sz w:val="32"/>
          <w:szCs w:val="32"/>
        </w:rPr>
      </w:pPr>
      <w:r>
        <w:rPr>
          <w:rFonts w:ascii="仿宋" w:eastAsia="仿宋" w:hAnsi="仿宋" w:cs="仿宋" w:hint="eastAsia"/>
          <w:bCs/>
          <w:snapToGrid w:val="0"/>
          <w:kern w:val="0"/>
          <w:sz w:val="32"/>
          <w:szCs w:val="32"/>
        </w:rPr>
        <w:t>答案：</w:t>
      </w:r>
      <w:r>
        <w:rPr>
          <w:rFonts w:ascii="仿宋" w:eastAsia="仿宋" w:hAnsi="仿宋" w:cs="仿宋"/>
          <w:snapToGrid w:val="0"/>
          <w:kern w:val="0"/>
          <w:sz w:val="32"/>
          <w:szCs w:val="32"/>
        </w:rPr>
        <w:t>F</w:t>
      </w:r>
    </w:p>
    <w:p w:rsidR="00753BFD" w:rsidRDefault="00C70066">
      <w:pPr>
        <w:widowControl/>
        <w:shd w:val="clear" w:color="auto" w:fill="FFFFFF"/>
        <w:spacing w:line="570" w:lineRule="exact"/>
        <w:ind w:firstLineChars="200" w:firstLine="640"/>
        <w:jc w:val="left"/>
        <w:rPr>
          <w:rFonts w:ascii="仿宋" w:eastAsia="仿宋" w:hAnsi="仿宋" w:cs="仿宋"/>
          <w:bCs/>
          <w:snapToGrid w:val="0"/>
          <w:kern w:val="0"/>
          <w:sz w:val="32"/>
          <w:szCs w:val="32"/>
        </w:rPr>
      </w:pPr>
      <w:r>
        <w:rPr>
          <w:rFonts w:ascii="仿宋" w:eastAsia="仿宋" w:hAnsi="仿宋" w:cs="仿宋" w:hint="eastAsia"/>
          <w:bCs/>
          <w:snapToGrid w:val="0"/>
          <w:kern w:val="0"/>
          <w:sz w:val="32"/>
          <w:szCs w:val="32"/>
        </w:rPr>
        <w:t>评分标准：</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6530"/>
      </w:tblGrid>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得分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答题情况</w:t>
            </w:r>
          </w:p>
        </w:tc>
      </w:tr>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24"/>
              </w:rPr>
            </w:pPr>
            <w:r>
              <w:rPr>
                <w:rFonts w:ascii="宋体" w:hAnsi="宋体" w:cs="仿宋"/>
                <w:snapToGrid w:val="0"/>
                <w:kern w:val="0"/>
                <w:sz w:val="24"/>
              </w:rPr>
              <w:t>0.5</w:t>
            </w:r>
            <w:r>
              <w:rPr>
                <w:rFonts w:ascii="宋体" w:hAnsi="宋体" w:cs="仿宋"/>
                <w:snapToGrid w:val="0"/>
                <w:kern w:val="0"/>
                <w:sz w:val="24"/>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选</w:t>
            </w:r>
            <w:r>
              <w:rPr>
                <w:rFonts w:ascii="宋体" w:hAnsi="宋体" w:cs="仿宋"/>
                <w:snapToGrid w:val="0"/>
                <w:kern w:val="0"/>
                <w:sz w:val="24"/>
              </w:rPr>
              <w:t>F</w:t>
            </w:r>
          </w:p>
        </w:tc>
      </w:tr>
      <w:tr w:rsidR="00753BFD">
        <w:trPr>
          <w:jc w:val="center"/>
        </w:trPr>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24"/>
              </w:rPr>
            </w:pPr>
            <w:r>
              <w:rPr>
                <w:rFonts w:ascii="宋体" w:hAnsi="宋体" w:cs="仿宋"/>
                <w:snapToGrid w:val="0"/>
                <w:kern w:val="0"/>
                <w:sz w:val="24"/>
              </w:rPr>
              <w:t>0</w:t>
            </w:r>
            <w:r>
              <w:rPr>
                <w:rFonts w:ascii="宋体" w:hAnsi="宋体" w:cs="仿宋"/>
                <w:snapToGrid w:val="0"/>
                <w:kern w:val="0"/>
                <w:sz w:val="24"/>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错选或未选</w:t>
            </w:r>
          </w:p>
        </w:tc>
      </w:tr>
    </w:tbl>
    <w:p w:rsidR="00753BFD" w:rsidRDefault="00C70066">
      <w:pPr>
        <w:widowControl/>
        <w:shd w:val="clear" w:color="auto" w:fill="FFFFFF"/>
        <w:adjustRightInd w:val="0"/>
        <w:spacing w:line="570" w:lineRule="exact"/>
        <w:ind w:right="141" w:firstLineChars="200" w:firstLine="640"/>
        <w:jc w:val="left"/>
        <w:rPr>
          <w:rFonts w:ascii="仿宋" w:eastAsia="仿宋" w:hAnsi="仿宋" w:cs="宋体"/>
          <w:snapToGrid w:val="0"/>
          <w:color w:val="000000"/>
          <w:kern w:val="0"/>
          <w:sz w:val="32"/>
          <w:szCs w:val="32"/>
        </w:rPr>
      </w:pPr>
      <w:r>
        <w:rPr>
          <w:rFonts w:ascii="仿宋" w:eastAsia="仿宋" w:hAnsi="仿宋" w:cs="宋体" w:hint="eastAsia"/>
          <w:bCs/>
          <w:snapToGrid w:val="0"/>
          <w:color w:val="000000"/>
          <w:kern w:val="0"/>
          <w:sz w:val="32"/>
          <w:szCs w:val="32"/>
        </w:rPr>
        <w:t>（四）材料分析题。</w:t>
      </w:r>
      <w:r>
        <w:rPr>
          <w:rFonts w:ascii="仿宋" w:eastAsia="仿宋" w:hAnsi="仿宋" w:cs="宋体" w:hint="eastAsia"/>
          <w:snapToGrid w:val="0"/>
          <w:color w:val="000000"/>
          <w:kern w:val="0"/>
          <w:sz w:val="32"/>
          <w:szCs w:val="32"/>
        </w:rPr>
        <w:t>（本大题共</w:t>
      </w:r>
      <w:r>
        <w:rPr>
          <w:rFonts w:ascii="仿宋" w:eastAsia="仿宋" w:hAnsi="仿宋" w:cs="宋体"/>
          <w:snapToGrid w:val="0"/>
          <w:color w:val="000000"/>
          <w:kern w:val="0"/>
          <w:sz w:val="32"/>
          <w:szCs w:val="32"/>
        </w:rPr>
        <w:t>10</w:t>
      </w:r>
      <w:r>
        <w:rPr>
          <w:rFonts w:ascii="仿宋" w:eastAsia="仿宋" w:hAnsi="仿宋" w:cs="宋体"/>
          <w:snapToGrid w:val="0"/>
          <w:color w:val="000000"/>
          <w:kern w:val="0"/>
          <w:sz w:val="32"/>
          <w:szCs w:val="32"/>
        </w:rPr>
        <w:t>题，每小题</w:t>
      </w:r>
      <w:r>
        <w:rPr>
          <w:rFonts w:ascii="仿宋" w:eastAsia="仿宋" w:hAnsi="仿宋" w:cs="宋体"/>
          <w:snapToGrid w:val="0"/>
          <w:color w:val="000000"/>
          <w:kern w:val="0"/>
          <w:sz w:val="32"/>
          <w:szCs w:val="32"/>
        </w:rPr>
        <w:t>3</w:t>
      </w:r>
      <w:r>
        <w:rPr>
          <w:rFonts w:ascii="仿宋" w:eastAsia="仿宋" w:hAnsi="仿宋" w:cs="宋体"/>
          <w:snapToGrid w:val="0"/>
          <w:color w:val="000000"/>
          <w:kern w:val="0"/>
          <w:sz w:val="32"/>
          <w:szCs w:val="32"/>
        </w:rPr>
        <w:t>分，共</w:t>
      </w:r>
      <w:r>
        <w:rPr>
          <w:rFonts w:ascii="仿宋" w:eastAsia="仿宋" w:hAnsi="仿宋" w:cs="宋体"/>
          <w:snapToGrid w:val="0"/>
          <w:color w:val="000000"/>
          <w:kern w:val="0"/>
          <w:sz w:val="32"/>
          <w:szCs w:val="32"/>
        </w:rPr>
        <w:t>30</w:t>
      </w:r>
      <w:r>
        <w:rPr>
          <w:rFonts w:ascii="仿宋" w:eastAsia="仿宋" w:hAnsi="仿宋" w:cs="宋体"/>
          <w:snapToGrid w:val="0"/>
          <w:color w:val="000000"/>
          <w:kern w:val="0"/>
          <w:sz w:val="32"/>
          <w:szCs w:val="32"/>
        </w:rPr>
        <w:t>分）</w:t>
      </w:r>
    </w:p>
    <w:p w:rsidR="00753BFD" w:rsidRDefault="00C70066">
      <w:pPr>
        <w:widowControl/>
        <w:shd w:val="clear" w:color="auto" w:fill="FFFFFF"/>
        <w:adjustRightInd w:val="0"/>
        <w:spacing w:line="570" w:lineRule="exact"/>
        <w:ind w:right="141" w:firstLine="630"/>
        <w:jc w:val="left"/>
        <w:rPr>
          <w:rFonts w:ascii="仿宋" w:eastAsia="仿宋" w:hAnsi="仿宋"/>
          <w:snapToGrid w:val="0"/>
          <w:color w:val="000000"/>
          <w:kern w:val="0"/>
          <w:sz w:val="32"/>
          <w:szCs w:val="32"/>
          <w:em w:val="dot"/>
        </w:rPr>
      </w:pPr>
      <w:r>
        <w:rPr>
          <w:rFonts w:ascii="仿宋" w:eastAsia="仿宋" w:hAnsi="仿宋" w:cs="宋体" w:hint="eastAsia"/>
          <w:snapToGrid w:val="0"/>
          <w:color w:val="000000"/>
          <w:kern w:val="0"/>
          <w:sz w:val="32"/>
          <w:szCs w:val="32"/>
        </w:rPr>
        <w:lastRenderedPageBreak/>
        <w:t>请分析以下材料，每题有一个或多个正确答案，请从备选答案中选出相应的代码，并将其填涂在答题卡上，</w:t>
      </w:r>
      <w:r>
        <w:rPr>
          <w:rFonts w:ascii="仿宋" w:eastAsia="仿宋" w:hAnsi="仿宋" w:hint="eastAsia"/>
          <w:snapToGrid w:val="0"/>
          <w:color w:val="000000"/>
          <w:kern w:val="0"/>
          <w:sz w:val="32"/>
          <w:szCs w:val="32"/>
        </w:rPr>
        <w:t>错选、多选或未选均不得分，</w:t>
      </w:r>
      <w:r>
        <w:rPr>
          <w:rFonts w:ascii="仿宋" w:eastAsia="仿宋" w:hAnsi="仿宋" w:hint="eastAsia"/>
          <w:snapToGrid w:val="0"/>
          <w:color w:val="000000"/>
          <w:kern w:val="0"/>
          <w:sz w:val="32"/>
          <w:szCs w:val="32"/>
          <w:em w:val="dot"/>
        </w:rPr>
        <w:t>少选且选择正确的，每个选项答案给</w:t>
      </w:r>
      <w:r>
        <w:rPr>
          <w:rFonts w:ascii="仿宋" w:eastAsia="仿宋" w:hAnsi="仿宋"/>
          <w:snapToGrid w:val="0"/>
          <w:color w:val="000000"/>
          <w:kern w:val="0"/>
          <w:sz w:val="32"/>
          <w:szCs w:val="32"/>
          <w:em w:val="dot"/>
        </w:rPr>
        <w:t>0.5</w:t>
      </w:r>
      <w:r>
        <w:rPr>
          <w:rFonts w:ascii="仿宋" w:eastAsia="仿宋" w:hAnsi="仿宋"/>
          <w:snapToGrid w:val="0"/>
          <w:color w:val="000000"/>
          <w:kern w:val="0"/>
          <w:sz w:val="32"/>
          <w:szCs w:val="32"/>
          <w:em w:val="dot"/>
        </w:rPr>
        <w:t>分</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cs="仿宋" w:hint="eastAsia"/>
          <w:snapToGrid w:val="0"/>
          <w:kern w:val="0"/>
          <w:sz w:val="32"/>
          <w:szCs w:val="32"/>
        </w:rPr>
        <w:t>【例</w:t>
      </w:r>
      <w:r>
        <w:rPr>
          <w:rFonts w:ascii="仿宋" w:eastAsia="仿宋" w:hAnsi="仿宋" w:cs="仿宋"/>
          <w:snapToGrid w:val="0"/>
          <w:kern w:val="0"/>
          <w:sz w:val="32"/>
          <w:szCs w:val="32"/>
        </w:rPr>
        <w:t>1</w:t>
      </w:r>
      <w:r>
        <w:rPr>
          <w:rFonts w:ascii="仿宋" w:eastAsia="仿宋" w:hAnsi="仿宋" w:cs="仿宋"/>
          <w:snapToGrid w:val="0"/>
          <w:kern w:val="0"/>
          <w:sz w:val="32"/>
          <w:szCs w:val="32"/>
        </w:rPr>
        <w:t>】</w:t>
      </w:r>
      <w:r>
        <w:rPr>
          <w:rFonts w:ascii="仿宋" w:eastAsia="仿宋" w:hAnsi="仿宋" w:hint="eastAsia"/>
          <w:snapToGrid w:val="0"/>
          <w:kern w:val="0"/>
          <w:sz w:val="32"/>
          <w:szCs w:val="32"/>
        </w:rPr>
        <w:t>学生“减负”议题在</w:t>
      </w:r>
      <w:r>
        <w:rPr>
          <w:rFonts w:ascii="仿宋" w:eastAsia="仿宋" w:hAnsi="仿宋"/>
          <w:snapToGrid w:val="0"/>
          <w:kern w:val="0"/>
          <w:sz w:val="32"/>
          <w:szCs w:val="32"/>
        </w:rPr>
        <w:t>2018</w:t>
      </w:r>
      <w:r>
        <w:rPr>
          <w:rFonts w:ascii="仿宋" w:eastAsia="仿宋" w:hAnsi="仿宋"/>
          <w:snapToGrid w:val="0"/>
          <w:kern w:val="0"/>
          <w:sz w:val="32"/>
          <w:szCs w:val="32"/>
        </w:rPr>
        <w:t>年两会期间成为关注焦点。某中学周老师受此启发，以</w:t>
      </w:r>
      <w:r>
        <w:rPr>
          <w:rFonts w:ascii="仿宋" w:eastAsia="仿宋" w:hAnsi="仿宋"/>
          <w:snapToGrid w:val="0"/>
          <w:kern w:val="0"/>
          <w:sz w:val="32"/>
          <w:szCs w:val="32"/>
        </w:rPr>
        <w:t>“</w:t>
      </w:r>
      <w:r>
        <w:rPr>
          <w:rFonts w:ascii="仿宋" w:eastAsia="仿宋" w:hAnsi="仿宋"/>
          <w:snapToGrid w:val="0"/>
          <w:kern w:val="0"/>
          <w:sz w:val="32"/>
          <w:szCs w:val="32"/>
        </w:rPr>
        <w:t>为什么学生学习负担那么重？</w:t>
      </w:r>
      <w:r>
        <w:rPr>
          <w:rFonts w:ascii="仿宋" w:eastAsia="仿宋" w:hAnsi="仿宋"/>
          <w:snapToGrid w:val="0"/>
          <w:kern w:val="0"/>
          <w:sz w:val="32"/>
          <w:szCs w:val="32"/>
        </w:rPr>
        <w:t>”</w:t>
      </w:r>
      <w:r>
        <w:rPr>
          <w:rFonts w:ascii="仿宋" w:eastAsia="仿宋" w:hAnsi="仿宋"/>
          <w:snapToGrid w:val="0"/>
          <w:kern w:val="0"/>
          <w:sz w:val="32"/>
          <w:szCs w:val="32"/>
        </w:rPr>
        <w:t>为题，用从网上直接下载的问卷，对当地学校</w:t>
      </w:r>
      <w:r>
        <w:rPr>
          <w:rFonts w:ascii="仿宋" w:eastAsia="仿宋" w:hAnsi="仿宋"/>
          <w:snapToGrid w:val="0"/>
          <w:kern w:val="0"/>
          <w:sz w:val="32"/>
          <w:szCs w:val="32"/>
        </w:rPr>
        <w:t>408</w:t>
      </w:r>
      <w:r>
        <w:rPr>
          <w:rFonts w:ascii="仿宋" w:eastAsia="仿宋" w:hAnsi="仿宋"/>
          <w:snapToGrid w:val="0"/>
          <w:kern w:val="0"/>
          <w:sz w:val="32"/>
          <w:szCs w:val="32"/>
        </w:rPr>
        <w:t>名学生进行调查，回收问卷</w:t>
      </w:r>
      <w:r>
        <w:rPr>
          <w:rFonts w:ascii="仿宋" w:eastAsia="仿宋" w:hAnsi="仿宋"/>
          <w:snapToGrid w:val="0"/>
          <w:kern w:val="0"/>
          <w:sz w:val="32"/>
          <w:szCs w:val="32"/>
        </w:rPr>
        <w:t>183</w:t>
      </w:r>
      <w:r>
        <w:rPr>
          <w:rFonts w:ascii="仿宋" w:eastAsia="仿宋" w:hAnsi="仿宋"/>
          <w:snapToGrid w:val="0"/>
          <w:kern w:val="0"/>
          <w:sz w:val="32"/>
          <w:szCs w:val="32"/>
        </w:rPr>
        <w:t>份。周老师对所搜集数据进行分析，并结合自己的体验撰写了论文。</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从调查研究法的角度分析，周老师的调查研究需要改进的是</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snapToGrid w:val="0"/>
          <w:kern w:val="0"/>
          <w:sz w:val="32"/>
          <w:szCs w:val="32"/>
        </w:rPr>
        <w:t>A</w:t>
      </w:r>
      <w:r>
        <w:rPr>
          <w:rFonts w:ascii="仿宋" w:eastAsia="仿宋" w:hAnsi="仿宋"/>
          <w:snapToGrid w:val="0"/>
          <w:kern w:val="0"/>
          <w:sz w:val="32"/>
          <w:szCs w:val="32"/>
        </w:rPr>
        <w:t>．缩小抽样范围</w:t>
      </w:r>
      <w:r>
        <w:rPr>
          <w:rFonts w:ascii="仿宋" w:eastAsia="仿宋" w:hAnsi="仿宋"/>
          <w:snapToGrid w:val="0"/>
          <w:kern w:val="0"/>
          <w:sz w:val="32"/>
          <w:szCs w:val="32"/>
        </w:rPr>
        <w:t xml:space="preserve">         </w:t>
      </w:r>
      <w:r>
        <w:rPr>
          <w:rFonts w:ascii="仿宋" w:eastAsia="仿宋" w:hAnsi="仿宋"/>
          <w:snapToGrid w:val="0"/>
          <w:kern w:val="0"/>
          <w:sz w:val="32"/>
          <w:szCs w:val="32"/>
        </w:rPr>
        <w:t>B</w:t>
      </w:r>
      <w:r>
        <w:rPr>
          <w:rFonts w:ascii="仿宋" w:eastAsia="仿宋" w:hAnsi="仿宋"/>
          <w:snapToGrid w:val="0"/>
          <w:kern w:val="0"/>
          <w:sz w:val="32"/>
          <w:szCs w:val="32"/>
        </w:rPr>
        <w:t>．自编或改编问卷</w:t>
      </w:r>
    </w:p>
    <w:p w:rsidR="00753BFD" w:rsidRDefault="00C70066">
      <w:pPr>
        <w:spacing w:line="570" w:lineRule="exact"/>
        <w:ind w:firstLineChars="200" w:firstLine="640"/>
        <w:rPr>
          <w:rFonts w:ascii="仿宋" w:eastAsia="仿宋" w:hAnsi="仿宋"/>
          <w:bCs/>
          <w:snapToGrid w:val="0"/>
          <w:kern w:val="0"/>
          <w:sz w:val="32"/>
          <w:szCs w:val="32"/>
          <w:shd w:val="clear" w:color="FFFFFF" w:fill="D9D9D9"/>
        </w:rPr>
      </w:pPr>
      <w:r>
        <w:rPr>
          <w:rFonts w:ascii="仿宋" w:eastAsia="仿宋" w:hAnsi="仿宋"/>
          <w:snapToGrid w:val="0"/>
          <w:kern w:val="0"/>
          <w:sz w:val="32"/>
          <w:szCs w:val="32"/>
        </w:rPr>
        <w:t>C</w:t>
      </w:r>
      <w:r>
        <w:rPr>
          <w:rFonts w:ascii="仿宋" w:eastAsia="仿宋" w:hAnsi="仿宋"/>
          <w:snapToGrid w:val="0"/>
          <w:kern w:val="0"/>
          <w:sz w:val="32"/>
          <w:szCs w:val="32"/>
        </w:rPr>
        <w:t>．调整调查课题</w:t>
      </w:r>
      <w:r>
        <w:rPr>
          <w:rFonts w:ascii="仿宋" w:eastAsia="仿宋" w:hAnsi="仿宋"/>
          <w:snapToGrid w:val="0"/>
          <w:kern w:val="0"/>
          <w:sz w:val="32"/>
          <w:szCs w:val="32"/>
        </w:rPr>
        <w:t xml:space="preserve">         D</w:t>
      </w:r>
      <w:r>
        <w:rPr>
          <w:rFonts w:ascii="仿宋" w:eastAsia="仿宋" w:hAnsi="仿宋"/>
          <w:snapToGrid w:val="0"/>
          <w:kern w:val="0"/>
          <w:sz w:val="32"/>
          <w:szCs w:val="32"/>
        </w:rPr>
        <w:t>．提高问卷回收率</w:t>
      </w:r>
    </w:p>
    <w:p w:rsidR="00753BFD" w:rsidRDefault="00C70066">
      <w:pPr>
        <w:widowControl/>
        <w:shd w:val="clear" w:color="auto" w:fill="FFFFFF"/>
        <w:adjustRightInd w:val="0"/>
        <w:spacing w:line="570" w:lineRule="exact"/>
        <w:ind w:firstLine="617"/>
        <w:jc w:val="left"/>
        <w:rPr>
          <w:rFonts w:ascii="仿宋" w:eastAsia="仿宋" w:hAnsi="仿宋" w:cs="宋体"/>
          <w:snapToGrid w:val="0"/>
          <w:kern w:val="0"/>
          <w:sz w:val="32"/>
          <w:szCs w:val="32"/>
        </w:rPr>
      </w:pPr>
      <w:r>
        <w:rPr>
          <w:rFonts w:ascii="仿宋" w:eastAsia="仿宋" w:hAnsi="仿宋" w:cs="宋体" w:hint="eastAsia"/>
          <w:bCs/>
          <w:snapToGrid w:val="0"/>
          <w:kern w:val="0"/>
          <w:sz w:val="32"/>
          <w:szCs w:val="32"/>
        </w:rPr>
        <w:t>考查目的：</w:t>
      </w:r>
      <w:r>
        <w:rPr>
          <w:rFonts w:ascii="仿宋" w:eastAsia="仿宋" w:hAnsi="仿宋" w:cs="宋体" w:hint="eastAsia"/>
          <w:snapToGrid w:val="0"/>
          <w:kern w:val="0"/>
          <w:sz w:val="32"/>
          <w:szCs w:val="32"/>
        </w:rPr>
        <w:t>掌握教育调查法。</w:t>
      </w:r>
    </w:p>
    <w:p w:rsidR="00753BFD" w:rsidRDefault="00C70066">
      <w:pPr>
        <w:spacing w:line="570" w:lineRule="exact"/>
        <w:ind w:firstLineChars="200" w:firstLine="640"/>
        <w:rPr>
          <w:rFonts w:ascii="仿宋" w:eastAsia="仿宋" w:hAnsi="仿宋" w:cs="宋体"/>
          <w:bCs/>
          <w:snapToGrid w:val="0"/>
          <w:kern w:val="0"/>
          <w:sz w:val="32"/>
          <w:szCs w:val="32"/>
        </w:rPr>
      </w:pPr>
      <w:r>
        <w:rPr>
          <w:rFonts w:ascii="仿宋" w:eastAsia="仿宋" w:hAnsi="仿宋" w:cs="宋体" w:hint="eastAsia"/>
          <w:bCs/>
          <w:snapToGrid w:val="0"/>
          <w:kern w:val="0"/>
          <w:sz w:val="32"/>
          <w:szCs w:val="32"/>
        </w:rPr>
        <w:t>解析：材料中的周老师运用了问卷调查研究法收集研究资料。问卷质量的高低，直接影响到调查资料的真实性和实用性，影响到问卷的回收率，进而影响到整个调查的结果。对回收的问卷，首先要辨析其有效性，剔除废卷；同时，要统计有效问卷的回收率。一般来说，回收率如果仅</w:t>
      </w:r>
      <w:r>
        <w:rPr>
          <w:rFonts w:ascii="仿宋" w:eastAsia="仿宋" w:hAnsi="仿宋" w:cs="宋体"/>
          <w:bCs/>
          <w:snapToGrid w:val="0"/>
          <w:kern w:val="0"/>
          <w:sz w:val="32"/>
          <w:szCs w:val="32"/>
        </w:rPr>
        <w:t>30%</w:t>
      </w:r>
      <w:r>
        <w:rPr>
          <w:rFonts w:ascii="仿宋" w:eastAsia="仿宋" w:hAnsi="仿宋" w:cs="宋体"/>
          <w:bCs/>
          <w:snapToGrid w:val="0"/>
          <w:kern w:val="0"/>
          <w:sz w:val="32"/>
          <w:szCs w:val="32"/>
        </w:rPr>
        <w:t>左右，资料只能做参考；达到</w:t>
      </w:r>
      <w:r>
        <w:rPr>
          <w:rFonts w:ascii="仿宋" w:eastAsia="仿宋" w:hAnsi="仿宋" w:cs="宋体"/>
          <w:bCs/>
          <w:snapToGrid w:val="0"/>
          <w:kern w:val="0"/>
          <w:sz w:val="32"/>
          <w:szCs w:val="32"/>
        </w:rPr>
        <w:t>50%</w:t>
      </w:r>
      <w:r>
        <w:rPr>
          <w:rFonts w:ascii="仿宋" w:eastAsia="仿宋" w:hAnsi="仿宋" w:cs="宋体"/>
          <w:bCs/>
          <w:snapToGrid w:val="0"/>
          <w:kern w:val="0"/>
          <w:sz w:val="32"/>
          <w:szCs w:val="32"/>
        </w:rPr>
        <w:t>以上，可以采纳建议；当回收率达到</w:t>
      </w:r>
      <w:r>
        <w:rPr>
          <w:rFonts w:ascii="仿宋" w:eastAsia="仿宋" w:hAnsi="仿宋" w:cs="宋体"/>
          <w:bCs/>
          <w:snapToGrid w:val="0"/>
          <w:kern w:val="0"/>
          <w:sz w:val="32"/>
          <w:szCs w:val="32"/>
        </w:rPr>
        <w:t>70%</w:t>
      </w:r>
      <w:r>
        <w:rPr>
          <w:rFonts w:ascii="仿宋" w:eastAsia="仿宋" w:hAnsi="仿宋" w:cs="宋体"/>
          <w:bCs/>
          <w:snapToGrid w:val="0"/>
          <w:kern w:val="0"/>
          <w:sz w:val="32"/>
          <w:szCs w:val="32"/>
        </w:rPr>
        <w:t>以上时，方可</w:t>
      </w:r>
      <w:r>
        <w:rPr>
          <w:rFonts w:ascii="仿宋" w:eastAsia="仿宋" w:hAnsi="仿宋" w:cs="宋体" w:hint="eastAsia"/>
          <w:bCs/>
          <w:snapToGrid w:val="0"/>
          <w:kern w:val="0"/>
          <w:sz w:val="32"/>
          <w:szCs w:val="32"/>
        </w:rPr>
        <w:t>作为研究结论的依据，因此，回收率一般不应低于</w:t>
      </w:r>
      <w:r>
        <w:rPr>
          <w:rFonts w:ascii="仿宋" w:eastAsia="仿宋" w:hAnsi="仿宋" w:cs="宋体"/>
          <w:bCs/>
          <w:snapToGrid w:val="0"/>
          <w:kern w:val="0"/>
          <w:sz w:val="32"/>
          <w:szCs w:val="32"/>
        </w:rPr>
        <w:t>70%</w:t>
      </w:r>
      <w:r>
        <w:rPr>
          <w:rFonts w:ascii="仿宋" w:eastAsia="仿宋" w:hAnsi="仿宋" w:cs="宋体"/>
          <w:bCs/>
          <w:snapToGrid w:val="0"/>
          <w:kern w:val="0"/>
          <w:sz w:val="32"/>
          <w:szCs w:val="32"/>
        </w:rPr>
        <w:t>。计算问卷回收率的公式为：回收率</w:t>
      </w:r>
      <w:r>
        <w:rPr>
          <w:rFonts w:ascii="仿宋" w:eastAsia="仿宋" w:hAnsi="仿宋" w:cs="宋体"/>
          <w:bCs/>
          <w:snapToGrid w:val="0"/>
          <w:kern w:val="0"/>
          <w:sz w:val="32"/>
          <w:szCs w:val="32"/>
        </w:rPr>
        <w:t>=</w:t>
      </w:r>
      <w:r>
        <w:rPr>
          <w:rFonts w:ascii="仿宋" w:eastAsia="仿宋" w:hAnsi="仿宋" w:cs="宋体"/>
          <w:bCs/>
          <w:snapToGrid w:val="0"/>
          <w:kern w:val="0"/>
          <w:sz w:val="32"/>
          <w:szCs w:val="32"/>
        </w:rPr>
        <w:t>总回收量</w:t>
      </w:r>
      <w:r>
        <w:rPr>
          <w:rFonts w:ascii="仿宋" w:eastAsia="仿宋" w:hAnsi="仿宋" w:cs="宋体"/>
          <w:bCs/>
          <w:snapToGrid w:val="0"/>
          <w:kern w:val="0"/>
          <w:sz w:val="32"/>
          <w:szCs w:val="32"/>
        </w:rPr>
        <w:t>÷</w:t>
      </w:r>
      <w:r>
        <w:rPr>
          <w:rFonts w:ascii="仿宋" w:eastAsia="仿宋" w:hAnsi="仿宋" w:cs="宋体"/>
          <w:bCs/>
          <w:snapToGrid w:val="0"/>
          <w:kern w:val="0"/>
          <w:sz w:val="32"/>
          <w:szCs w:val="32"/>
        </w:rPr>
        <w:t>总发放量</w:t>
      </w:r>
      <w:r>
        <w:rPr>
          <w:rFonts w:ascii="仿宋" w:eastAsia="仿宋" w:hAnsi="仿宋" w:cs="宋体"/>
          <w:bCs/>
          <w:snapToGrid w:val="0"/>
          <w:kern w:val="0"/>
          <w:sz w:val="32"/>
          <w:szCs w:val="32"/>
        </w:rPr>
        <w:t>×100%</w:t>
      </w:r>
      <w:r>
        <w:rPr>
          <w:rFonts w:ascii="仿宋" w:eastAsia="仿宋" w:hAnsi="仿宋" w:cs="宋体"/>
          <w:bCs/>
          <w:snapToGrid w:val="0"/>
          <w:kern w:val="0"/>
          <w:sz w:val="32"/>
          <w:szCs w:val="32"/>
        </w:rPr>
        <w:t>，周老师对当地学校</w:t>
      </w:r>
      <w:r>
        <w:rPr>
          <w:rFonts w:ascii="仿宋" w:eastAsia="仿宋" w:hAnsi="仿宋" w:cs="宋体"/>
          <w:bCs/>
          <w:snapToGrid w:val="0"/>
          <w:kern w:val="0"/>
          <w:sz w:val="32"/>
          <w:szCs w:val="32"/>
        </w:rPr>
        <w:t>408</w:t>
      </w:r>
      <w:r>
        <w:rPr>
          <w:rFonts w:ascii="仿宋" w:eastAsia="仿宋" w:hAnsi="仿宋" w:cs="宋体"/>
          <w:bCs/>
          <w:snapToGrid w:val="0"/>
          <w:kern w:val="0"/>
          <w:sz w:val="32"/>
          <w:szCs w:val="32"/>
        </w:rPr>
        <w:t>名学生进行调查，回收问卷</w:t>
      </w:r>
      <w:r>
        <w:rPr>
          <w:rFonts w:ascii="仿宋" w:eastAsia="仿宋" w:hAnsi="仿宋" w:cs="宋体"/>
          <w:bCs/>
          <w:snapToGrid w:val="0"/>
          <w:kern w:val="0"/>
          <w:sz w:val="32"/>
          <w:szCs w:val="32"/>
        </w:rPr>
        <w:t>183</w:t>
      </w:r>
      <w:r>
        <w:rPr>
          <w:rFonts w:ascii="仿宋" w:eastAsia="仿宋" w:hAnsi="仿宋" w:cs="宋体"/>
          <w:bCs/>
          <w:snapToGrid w:val="0"/>
          <w:kern w:val="0"/>
          <w:sz w:val="32"/>
          <w:szCs w:val="32"/>
        </w:rPr>
        <w:t>份，此次问卷回收率</w:t>
      </w:r>
      <w:r>
        <w:rPr>
          <w:rFonts w:ascii="仿宋" w:eastAsia="仿宋" w:hAnsi="仿宋" w:cs="宋体"/>
          <w:bCs/>
          <w:snapToGrid w:val="0"/>
          <w:kern w:val="0"/>
          <w:sz w:val="32"/>
          <w:szCs w:val="32"/>
        </w:rPr>
        <w:lastRenderedPageBreak/>
        <w:t>=183÷408×100%=44.85%</w:t>
      </w:r>
      <w:r>
        <w:rPr>
          <w:rFonts w:ascii="仿宋" w:eastAsia="仿宋" w:hAnsi="仿宋" w:cs="宋体"/>
          <w:bCs/>
          <w:snapToGrid w:val="0"/>
          <w:kern w:val="0"/>
          <w:sz w:val="32"/>
          <w:szCs w:val="32"/>
        </w:rPr>
        <w:t>，说明问卷回收率偏低。</w:t>
      </w:r>
    </w:p>
    <w:p w:rsidR="00753BFD" w:rsidRDefault="00C70066">
      <w:pPr>
        <w:spacing w:line="570" w:lineRule="exact"/>
        <w:ind w:firstLineChars="200" w:firstLine="640"/>
        <w:rPr>
          <w:rFonts w:ascii="仿宋" w:eastAsia="仿宋" w:hAnsi="仿宋" w:cs="宋体"/>
          <w:bCs/>
          <w:snapToGrid w:val="0"/>
          <w:kern w:val="0"/>
          <w:sz w:val="32"/>
          <w:szCs w:val="32"/>
        </w:rPr>
      </w:pPr>
      <w:r>
        <w:rPr>
          <w:rFonts w:ascii="仿宋" w:eastAsia="仿宋" w:hAnsi="仿宋" w:cs="宋体" w:hint="eastAsia"/>
          <w:bCs/>
          <w:snapToGrid w:val="0"/>
          <w:kern w:val="0"/>
          <w:sz w:val="32"/>
          <w:szCs w:val="32"/>
        </w:rPr>
        <w:t>偏低的问卷回收率反映出周老师在问卷设计环节存在着缺陷，主要表现在：一是学生学习负担重问题产生的原因复杂，周老师研究的题目过大，单靠一份问卷难以收集到复杂而丰富的资料。二是周老师没有根据调查目的进行设计编制问卷，而是从网上下载使用别人现成的问卷，拿来的问卷与调查目的无法对应。因此，周老师首先要调整调查课题，让</w:t>
      </w:r>
      <w:r>
        <w:rPr>
          <w:rFonts w:ascii="仿宋" w:eastAsia="仿宋" w:hAnsi="仿宋" w:cs="宋体" w:hint="eastAsia"/>
          <w:bCs/>
          <w:snapToGrid w:val="0"/>
          <w:kern w:val="0"/>
          <w:sz w:val="32"/>
          <w:szCs w:val="32"/>
        </w:rPr>
        <w:t>课题具有可行性，即课题对一线的周老师来说是可操作的。其次根据调查目的，</w:t>
      </w:r>
      <w:r>
        <w:rPr>
          <w:rFonts w:ascii="仿宋" w:eastAsia="仿宋" w:hAnsi="仿宋" w:hint="eastAsia"/>
          <w:snapToGrid w:val="0"/>
          <w:kern w:val="0"/>
          <w:sz w:val="32"/>
          <w:szCs w:val="32"/>
        </w:rPr>
        <w:t>自编问卷或改编别人的问卷。第三，扩大抽样范围，进一步提高问卷回收率，让调查搜集的数据更有代表性和说明力。</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故答案为</w:t>
      </w:r>
      <w:r>
        <w:rPr>
          <w:rFonts w:ascii="仿宋" w:eastAsia="仿宋" w:hAnsi="仿宋"/>
          <w:snapToGrid w:val="0"/>
          <w:kern w:val="0"/>
          <w:sz w:val="32"/>
          <w:szCs w:val="32"/>
        </w:rPr>
        <w:t>BCD</w:t>
      </w:r>
      <w:r>
        <w:rPr>
          <w:rFonts w:ascii="仿宋" w:eastAsia="仿宋" w:hAnsi="仿宋" w:cs="Arial" w:hint="eastAsia"/>
          <w:snapToGrid w:val="0"/>
          <w:kern w:val="0"/>
          <w:sz w:val="32"/>
          <w:szCs w:val="32"/>
        </w:rPr>
        <w:t>。</w:t>
      </w:r>
      <w:r>
        <w:rPr>
          <w:rFonts w:ascii="仿宋" w:eastAsia="仿宋" w:hAnsi="仿宋" w:hint="eastAsia"/>
          <w:snapToGrid w:val="0"/>
          <w:kern w:val="0"/>
          <w:sz w:val="32"/>
          <w:szCs w:val="32"/>
        </w:rPr>
        <w:t>属于运用层次，中等难度题。</w:t>
      </w:r>
    </w:p>
    <w:p w:rsidR="00753BFD" w:rsidRDefault="00C70066">
      <w:pPr>
        <w:spacing w:line="570" w:lineRule="exact"/>
        <w:ind w:firstLineChars="200" w:firstLine="640"/>
        <w:rPr>
          <w:rFonts w:ascii="仿宋" w:eastAsia="仿宋" w:hAnsi="仿宋"/>
          <w:snapToGrid w:val="0"/>
          <w:kern w:val="0"/>
          <w:sz w:val="32"/>
          <w:szCs w:val="32"/>
        </w:rPr>
      </w:pPr>
      <w:r>
        <w:rPr>
          <w:rFonts w:ascii="仿宋" w:eastAsia="仿宋" w:hAnsi="仿宋" w:cs="宋体" w:hint="eastAsia"/>
          <w:bCs/>
          <w:snapToGrid w:val="0"/>
          <w:kern w:val="0"/>
          <w:sz w:val="32"/>
          <w:szCs w:val="32"/>
        </w:rPr>
        <w:t>答案：</w:t>
      </w:r>
      <w:r>
        <w:rPr>
          <w:rFonts w:ascii="仿宋" w:eastAsia="仿宋" w:hAnsi="仿宋"/>
          <w:snapToGrid w:val="0"/>
          <w:kern w:val="0"/>
          <w:sz w:val="32"/>
          <w:szCs w:val="32"/>
        </w:rPr>
        <w:t xml:space="preserve">BCD  </w:t>
      </w:r>
    </w:p>
    <w:p w:rsidR="00753BFD" w:rsidRDefault="00C70066">
      <w:pPr>
        <w:widowControl/>
        <w:shd w:val="clear" w:color="auto" w:fill="FFFFFF"/>
        <w:spacing w:line="570" w:lineRule="exact"/>
        <w:ind w:leftChars="304" w:left="718" w:hangingChars="25" w:hanging="80"/>
        <w:jc w:val="left"/>
        <w:rPr>
          <w:rFonts w:ascii="仿宋" w:eastAsia="仿宋" w:hAnsi="仿宋" w:cs="Arial"/>
          <w:snapToGrid w:val="0"/>
          <w:kern w:val="0"/>
          <w:sz w:val="32"/>
          <w:szCs w:val="32"/>
        </w:rPr>
      </w:pPr>
      <w:r>
        <w:rPr>
          <w:rFonts w:ascii="仿宋" w:eastAsia="仿宋" w:hAnsi="仿宋" w:cs="Arial" w:hint="eastAsia"/>
          <w:bCs/>
          <w:snapToGrid w:val="0"/>
          <w:kern w:val="0"/>
          <w:sz w:val="32"/>
          <w:szCs w:val="32"/>
        </w:rPr>
        <w:t>评分标准：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6530"/>
      </w:tblGrid>
      <w:tr w:rsidR="00753BFD">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得分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宋体"/>
                <w:snapToGrid w:val="0"/>
                <w:kern w:val="0"/>
                <w:sz w:val="24"/>
              </w:rPr>
            </w:pPr>
            <w:r>
              <w:rPr>
                <w:rFonts w:ascii="宋体" w:hAnsi="宋体" w:cs="宋体" w:hint="eastAsia"/>
                <w:snapToGrid w:val="0"/>
                <w:kern w:val="0"/>
                <w:sz w:val="24"/>
              </w:rPr>
              <w:t>答题情况</w:t>
            </w:r>
          </w:p>
        </w:tc>
      </w:tr>
      <w:tr w:rsidR="00753BFD">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宋体"/>
                <w:snapToGrid w:val="0"/>
                <w:kern w:val="0"/>
                <w:sz w:val="24"/>
              </w:rPr>
            </w:pPr>
            <w:r>
              <w:rPr>
                <w:rFonts w:ascii="宋体" w:hAnsi="宋体" w:cs="宋体"/>
                <w:snapToGrid w:val="0"/>
                <w:kern w:val="0"/>
                <w:sz w:val="24"/>
              </w:rPr>
              <w:t>3</w:t>
            </w:r>
            <w:r>
              <w:rPr>
                <w:rFonts w:ascii="宋体" w:hAnsi="宋体" w:cs="宋体"/>
                <w:snapToGrid w:val="0"/>
                <w:kern w:val="0"/>
                <w:sz w:val="24"/>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宋体"/>
                <w:snapToGrid w:val="0"/>
                <w:kern w:val="0"/>
                <w:sz w:val="24"/>
              </w:rPr>
            </w:pPr>
            <w:r>
              <w:rPr>
                <w:rFonts w:ascii="宋体" w:hAnsi="宋体" w:cs="仿宋"/>
                <w:snapToGrid w:val="0"/>
                <w:kern w:val="0"/>
                <w:sz w:val="24"/>
              </w:rPr>
              <w:t>BCD</w:t>
            </w:r>
          </w:p>
        </w:tc>
      </w:tr>
      <w:tr w:rsidR="00753BFD">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宋体"/>
                <w:snapToGrid w:val="0"/>
                <w:kern w:val="0"/>
                <w:sz w:val="24"/>
              </w:rPr>
            </w:pPr>
            <w:r>
              <w:rPr>
                <w:rFonts w:ascii="宋体" w:hAnsi="宋体" w:cs="宋体"/>
                <w:snapToGrid w:val="0"/>
                <w:kern w:val="0"/>
                <w:sz w:val="24"/>
              </w:rPr>
              <w:t>1</w:t>
            </w:r>
            <w:r>
              <w:rPr>
                <w:rFonts w:ascii="宋体" w:hAnsi="宋体" w:cs="宋体"/>
                <w:snapToGrid w:val="0"/>
                <w:kern w:val="0"/>
                <w:sz w:val="24"/>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仿宋"/>
                <w:snapToGrid w:val="0"/>
                <w:kern w:val="0"/>
                <w:sz w:val="24"/>
              </w:rPr>
            </w:pPr>
            <w:r>
              <w:rPr>
                <w:rFonts w:ascii="宋体" w:hAnsi="宋体" w:cs="仿宋" w:hint="eastAsia"/>
                <w:snapToGrid w:val="0"/>
                <w:kern w:val="0"/>
                <w:sz w:val="24"/>
              </w:rPr>
              <w:t>只选</w:t>
            </w:r>
            <w:r>
              <w:rPr>
                <w:rFonts w:ascii="宋体" w:hAnsi="宋体"/>
                <w:snapToGrid w:val="0"/>
                <w:kern w:val="0"/>
                <w:sz w:val="24"/>
              </w:rPr>
              <w:t>BC</w:t>
            </w:r>
            <w:r>
              <w:rPr>
                <w:rFonts w:ascii="宋体" w:hAnsi="宋体" w:cs="宋体"/>
                <w:snapToGrid w:val="0"/>
                <w:kern w:val="0"/>
                <w:sz w:val="24"/>
              </w:rPr>
              <w:t>;</w:t>
            </w:r>
            <w:r>
              <w:rPr>
                <w:rFonts w:ascii="宋体" w:hAnsi="宋体" w:cs="仿宋" w:hint="eastAsia"/>
                <w:snapToGrid w:val="0"/>
                <w:kern w:val="0"/>
                <w:sz w:val="24"/>
              </w:rPr>
              <w:t>只选</w:t>
            </w:r>
            <w:r>
              <w:rPr>
                <w:rFonts w:ascii="宋体" w:hAnsi="宋体"/>
                <w:snapToGrid w:val="0"/>
                <w:kern w:val="0"/>
                <w:sz w:val="24"/>
              </w:rPr>
              <w:t>BD</w:t>
            </w:r>
            <w:r>
              <w:rPr>
                <w:rFonts w:ascii="宋体" w:hAnsi="宋体" w:cs="宋体"/>
                <w:snapToGrid w:val="0"/>
                <w:kern w:val="0"/>
                <w:sz w:val="24"/>
              </w:rPr>
              <w:t>;</w:t>
            </w:r>
            <w:r>
              <w:rPr>
                <w:rFonts w:ascii="宋体" w:hAnsi="宋体" w:cs="仿宋" w:hint="eastAsia"/>
                <w:snapToGrid w:val="0"/>
                <w:kern w:val="0"/>
                <w:sz w:val="24"/>
              </w:rPr>
              <w:t>只选</w:t>
            </w:r>
            <w:r>
              <w:rPr>
                <w:rFonts w:ascii="宋体" w:hAnsi="宋体"/>
                <w:snapToGrid w:val="0"/>
                <w:kern w:val="0"/>
                <w:sz w:val="24"/>
              </w:rPr>
              <w:t>CD</w:t>
            </w:r>
          </w:p>
        </w:tc>
      </w:tr>
      <w:tr w:rsidR="00753BFD">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宋体"/>
                <w:snapToGrid w:val="0"/>
                <w:kern w:val="0"/>
                <w:sz w:val="24"/>
              </w:rPr>
            </w:pPr>
            <w:r>
              <w:rPr>
                <w:rFonts w:ascii="宋体" w:hAnsi="宋体" w:cs="宋体"/>
                <w:snapToGrid w:val="0"/>
                <w:kern w:val="0"/>
                <w:sz w:val="24"/>
              </w:rPr>
              <w:t>0.5</w:t>
            </w:r>
            <w:r>
              <w:rPr>
                <w:rFonts w:ascii="宋体" w:hAnsi="宋体" w:cs="宋体"/>
                <w:snapToGrid w:val="0"/>
                <w:kern w:val="0"/>
                <w:sz w:val="24"/>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Arial"/>
                <w:snapToGrid w:val="0"/>
                <w:kern w:val="0"/>
                <w:sz w:val="24"/>
              </w:rPr>
            </w:pPr>
            <w:r>
              <w:rPr>
                <w:rFonts w:ascii="宋体" w:hAnsi="宋体" w:cs="宋体" w:hint="eastAsia"/>
                <w:snapToGrid w:val="0"/>
                <w:kern w:val="0"/>
                <w:sz w:val="24"/>
              </w:rPr>
              <w:t>只选</w:t>
            </w:r>
            <w:r>
              <w:rPr>
                <w:rFonts w:ascii="宋体" w:hAnsi="宋体" w:cs="宋体"/>
                <w:snapToGrid w:val="0"/>
                <w:kern w:val="0"/>
                <w:sz w:val="24"/>
              </w:rPr>
              <w:t xml:space="preserve">B; </w:t>
            </w:r>
            <w:r>
              <w:rPr>
                <w:rFonts w:ascii="宋体" w:hAnsi="宋体" w:cs="宋体" w:hint="eastAsia"/>
                <w:snapToGrid w:val="0"/>
                <w:kern w:val="0"/>
                <w:sz w:val="24"/>
              </w:rPr>
              <w:t>只选</w:t>
            </w:r>
            <w:r>
              <w:rPr>
                <w:rFonts w:ascii="宋体" w:hAnsi="宋体" w:cs="宋体"/>
                <w:snapToGrid w:val="0"/>
                <w:kern w:val="0"/>
                <w:sz w:val="24"/>
              </w:rPr>
              <w:t>C;</w:t>
            </w:r>
            <w:r>
              <w:rPr>
                <w:rFonts w:ascii="宋体" w:hAnsi="宋体" w:cs="仿宋" w:hint="eastAsia"/>
                <w:snapToGrid w:val="0"/>
                <w:kern w:val="0"/>
                <w:sz w:val="24"/>
              </w:rPr>
              <w:t>只选</w:t>
            </w:r>
            <w:r>
              <w:rPr>
                <w:rFonts w:ascii="宋体" w:hAnsi="宋体"/>
                <w:snapToGrid w:val="0"/>
                <w:kern w:val="0"/>
                <w:sz w:val="24"/>
              </w:rPr>
              <w:t>D</w:t>
            </w:r>
          </w:p>
        </w:tc>
      </w:tr>
      <w:tr w:rsidR="00753BFD">
        <w:tc>
          <w:tcPr>
            <w:tcW w:w="1998"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宋体"/>
                <w:snapToGrid w:val="0"/>
                <w:kern w:val="0"/>
                <w:sz w:val="24"/>
              </w:rPr>
            </w:pPr>
            <w:r>
              <w:rPr>
                <w:rFonts w:ascii="宋体" w:hAnsi="宋体" w:cs="宋体"/>
                <w:snapToGrid w:val="0"/>
                <w:kern w:val="0"/>
                <w:sz w:val="24"/>
              </w:rPr>
              <w:t>0</w:t>
            </w:r>
            <w:r>
              <w:rPr>
                <w:rFonts w:ascii="宋体" w:hAnsi="宋体" w:cs="宋体"/>
                <w:snapToGrid w:val="0"/>
                <w:kern w:val="0"/>
                <w:sz w:val="24"/>
              </w:rPr>
              <w:t>分</w:t>
            </w:r>
          </w:p>
        </w:tc>
        <w:tc>
          <w:tcPr>
            <w:tcW w:w="6530" w:type="dxa"/>
            <w:tcBorders>
              <w:top w:val="single" w:sz="4" w:space="0" w:color="auto"/>
              <w:left w:val="single" w:sz="4" w:space="0" w:color="auto"/>
              <w:bottom w:val="single" w:sz="4" w:space="0" w:color="auto"/>
              <w:right w:val="single" w:sz="4" w:space="0" w:color="auto"/>
            </w:tcBorders>
            <w:vAlign w:val="center"/>
          </w:tcPr>
          <w:p w:rsidR="00753BFD" w:rsidRDefault="00C70066">
            <w:pPr>
              <w:widowControl/>
              <w:spacing w:line="570" w:lineRule="exact"/>
              <w:jc w:val="center"/>
              <w:rPr>
                <w:rFonts w:ascii="宋体" w:hAnsi="宋体" w:cs="宋体"/>
                <w:snapToGrid w:val="0"/>
                <w:kern w:val="0"/>
                <w:sz w:val="24"/>
              </w:rPr>
            </w:pPr>
            <w:r>
              <w:rPr>
                <w:rFonts w:ascii="宋体" w:hAnsi="宋体" w:cs="Arial" w:hint="eastAsia"/>
                <w:snapToGrid w:val="0"/>
                <w:kern w:val="0"/>
                <w:sz w:val="24"/>
              </w:rPr>
              <w:t>错选、多选或未选</w:t>
            </w:r>
          </w:p>
        </w:tc>
      </w:tr>
    </w:tbl>
    <w:p w:rsidR="00753BFD" w:rsidRDefault="00753BFD">
      <w:bookmarkStart w:id="1" w:name="_GoBack"/>
      <w:bookmarkEnd w:id="1"/>
    </w:p>
    <w:sectPr w:rsidR="00753BFD" w:rsidSect="00753B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066" w:rsidRDefault="00C70066" w:rsidP="002B223E">
      <w:pPr>
        <w:ind w:firstLine="420"/>
      </w:pPr>
      <w:r>
        <w:separator/>
      </w:r>
    </w:p>
  </w:endnote>
  <w:endnote w:type="continuationSeparator" w:id="1">
    <w:p w:rsidR="00C70066" w:rsidRDefault="00C70066" w:rsidP="002B223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066" w:rsidRDefault="00C70066" w:rsidP="002B223E">
      <w:pPr>
        <w:ind w:firstLine="420"/>
      </w:pPr>
      <w:r>
        <w:separator/>
      </w:r>
    </w:p>
  </w:footnote>
  <w:footnote w:type="continuationSeparator" w:id="1">
    <w:p w:rsidR="00C70066" w:rsidRDefault="00C70066" w:rsidP="002B223E">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DBF2967"/>
    <w:rsid w:val="002B223E"/>
    <w:rsid w:val="00753BFD"/>
    <w:rsid w:val="00C70066"/>
    <w:rsid w:val="3DBF29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B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753BFD"/>
    <w:pPr>
      <w:jc w:val="left"/>
    </w:pPr>
  </w:style>
  <w:style w:type="paragraph" w:styleId="a4">
    <w:name w:val="footer"/>
    <w:basedOn w:val="a"/>
    <w:rsid w:val="00753BFD"/>
    <w:pPr>
      <w:tabs>
        <w:tab w:val="center" w:pos="4153"/>
        <w:tab w:val="right" w:pos="8306"/>
      </w:tabs>
      <w:snapToGrid w:val="0"/>
      <w:jc w:val="left"/>
    </w:pPr>
    <w:rPr>
      <w:rFonts w:eastAsia="方正仿宋简体"/>
      <w:sz w:val="18"/>
      <w:szCs w:val="18"/>
      <w:lang w:val="zh-CN"/>
    </w:rPr>
  </w:style>
  <w:style w:type="character" w:styleId="a5">
    <w:name w:val="page number"/>
    <w:basedOn w:val="a0"/>
    <w:rsid w:val="00753BFD"/>
  </w:style>
  <w:style w:type="paragraph" w:styleId="a6">
    <w:name w:val="header"/>
    <w:basedOn w:val="a"/>
    <w:link w:val="Char"/>
    <w:rsid w:val="002B2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B22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761</Words>
  <Characters>4342</Characters>
  <Application>Microsoft Office Word</Application>
  <DocSecurity>0</DocSecurity>
  <Lines>36</Lines>
  <Paragraphs>10</Paragraphs>
  <ScaleCrop>false</ScaleCrop>
  <Company>Hewlett-Packard Company</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杨金娇</dc:creator>
  <cp:lastModifiedBy>黎斌</cp:lastModifiedBy>
  <cp:revision>2</cp:revision>
  <dcterms:created xsi:type="dcterms:W3CDTF">2019-03-23T07:04:00Z</dcterms:created>
  <dcterms:modified xsi:type="dcterms:W3CDTF">2019-03-25T00:21:00Z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