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81" w:rsidRDefault="00C64D81" w:rsidP="00C64D81">
      <w:pPr>
        <w:rPr>
          <w:rFonts w:ascii="黑体" w:eastAsia="黑体" w:hAnsi="黑体" w:hint="eastAsia"/>
          <w:sz w:val="32"/>
          <w:szCs w:val="32"/>
        </w:rPr>
      </w:pPr>
      <w:r w:rsidRPr="00F063EB">
        <w:rPr>
          <w:rFonts w:ascii="黑体" w:eastAsia="黑体" w:hAnsi="黑体" w:hint="eastAsia"/>
          <w:sz w:val="32"/>
          <w:szCs w:val="32"/>
        </w:rPr>
        <w:t>附件2</w:t>
      </w:r>
    </w:p>
    <w:p w:rsidR="00C64D81" w:rsidRPr="0085539F" w:rsidRDefault="00C64D81" w:rsidP="00C64D81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2016年</w:t>
      </w:r>
      <w:r w:rsidRPr="0085539F">
        <w:rPr>
          <w:rFonts w:ascii="方正小标宋简体" w:eastAsia="方正小标宋简体" w:hAnsi="黑体" w:hint="eastAsia"/>
          <w:sz w:val="44"/>
          <w:szCs w:val="44"/>
        </w:rPr>
        <w:t>农村专项计划招生学校及招生计划</w:t>
      </w:r>
    </w:p>
    <w:p w:rsidR="00C64D81" w:rsidRPr="002F4684" w:rsidRDefault="00C64D81" w:rsidP="00C64D81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1878"/>
        <w:gridCol w:w="4008"/>
        <w:gridCol w:w="1177"/>
        <w:gridCol w:w="776"/>
        <w:tblGridChange w:id="0">
          <w:tblGrid>
            <w:gridCol w:w="1233"/>
            <w:gridCol w:w="1878"/>
            <w:gridCol w:w="4008"/>
            <w:gridCol w:w="1177"/>
            <w:gridCol w:w="776"/>
          </w:tblGrid>
        </w:tblGridChange>
      </w:tblGrid>
      <w:tr w:rsidR="00C64D81" w:rsidRPr="004B620A" w:rsidTr="00487903">
        <w:trPr>
          <w:trHeight w:val="577"/>
          <w:tblHeader/>
          <w:jc w:val="center"/>
        </w:trPr>
        <w:tc>
          <w:tcPr>
            <w:tcW w:w="1233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4B620A">
              <w:rPr>
                <w:rFonts w:ascii="黑体" w:eastAsia="黑体" w:hAnsi="黑体" w:hint="eastAsia"/>
                <w:kern w:val="0"/>
                <w:szCs w:val="21"/>
              </w:rPr>
              <w:t>学校代码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4B620A">
              <w:rPr>
                <w:rFonts w:ascii="黑体" w:eastAsia="黑体" w:hAnsi="黑体" w:hint="eastAsia"/>
                <w:kern w:val="0"/>
                <w:szCs w:val="21"/>
              </w:rPr>
              <w:t>学校名称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4B620A">
              <w:rPr>
                <w:rFonts w:ascii="黑体" w:eastAsia="黑体" w:hAnsi="黑体" w:hint="eastAsia"/>
                <w:kern w:val="0"/>
                <w:szCs w:val="21"/>
              </w:rPr>
              <w:t>招生专业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4B620A">
              <w:rPr>
                <w:rFonts w:ascii="黑体" w:eastAsia="黑体" w:hAnsi="黑体" w:hint="eastAsia"/>
                <w:kern w:val="0"/>
                <w:szCs w:val="21"/>
              </w:rPr>
              <w:t>招生计划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4B620A">
              <w:rPr>
                <w:rFonts w:ascii="黑体" w:eastAsia="黑体" w:hAnsi="黑体" w:hint="eastAsia"/>
                <w:kern w:val="0"/>
                <w:szCs w:val="21"/>
              </w:rPr>
              <w:t>合计</w:t>
            </w: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10424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山东科技大学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机械电子工程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160</w:t>
            </w: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17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软件工程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土木工程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测绘工程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化学工程与工艺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资源勘查工程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采矿工程（男生）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矿物加工工程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10426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青岛科技大学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应用化学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90</w:t>
            </w: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高分子材料与工程（橡胶工程方向）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环境工程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化学工程与工艺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制药工程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能源与动力工程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测控技术与仪器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39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10427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济南大学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经济与贸易类（经济学、国际经济与贸易）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90</w:t>
            </w: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金融学类（金融学、投资学）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工商管理类（工商管理、市场营销）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财务会计类（会计学、财务管理）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汉语言文学（师范兼非师范类）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应用心理学(师范类)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化学类（化学、应用化学、材料化学）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化工与制药类（化学工程与工艺、高分子材料与工程）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材料类（材料科学与工程、材料物理、复合材料与工程）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机械类（机械工程、机械设计制造及其自动化、工业设计、工业工程、车辆工程）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水利类（水文与水资源工程、地下水科学与工程）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环境科学与工程类（环境科学、环境工程）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电气类（电气工程及其自动化、自动化、测控技术与仪器、智能电网信息工程）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电子信息类（电子信息科学与技术、通信工程、集成电路设计与集成系统）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val="45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计算机类（计算机科学与技术、网络工程）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生物科学类（生物技术(生物化学方向)、制药工程(生物制药方向)）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管理科学与工程类（信息管理与信息系统、</w:t>
            </w: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lastRenderedPageBreak/>
              <w:t>电子商务、工程管理）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lastRenderedPageBreak/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金融数学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物理学(师范类)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制药工程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药学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510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土木工程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10429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青岛理工大学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70</w:t>
            </w: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工程管理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通信工程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交通运输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安全工程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10430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山东建筑大学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30</w:t>
            </w: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建筑电气与自动化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工程管理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10433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山东理工大学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80</w:t>
            </w: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测控技术与仪器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车辆工程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能源与动力工程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食品科学与工程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化学工程与工艺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冶金工程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应用化学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材料科学与工程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材料化学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生物科学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25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10434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山东农业大学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农学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7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130</w:t>
            </w: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种子科学与工程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植物保护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制药工程(农药方向)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动植物检疫（植检方向）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农业资源与环境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林学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园艺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动物科学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动物医学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食品质量与安全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生物科学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法学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水利水电工程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10441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山东中医药大学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中医学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40</w:t>
            </w: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中西医临床医学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针灸推拿学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中药学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10445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山东师范大学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哲学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130</w:t>
            </w: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政治学类(含政治学与行政学、思想政治教育)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法学（含法学、法学（律师方向））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学前教育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中国语言文学类(含汉语言文学、汉语言)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秘书学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汉语国际教育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英语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阿拉伯语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数字媒体艺术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历史学类(含历史学、世界史)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信息与计算科学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电子科学与技术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化工与制药类（含化学工程与工艺、制药工程）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10445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山东师范大学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生物科学类（含生物科学、生物技术、食</w:t>
            </w: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lastRenderedPageBreak/>
              <w:t>品科学与工程、食品质量与安全）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地理科学类（含地理科学、自然地理与资源环境、人文地理与城乡规划、地理信息科学）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环境科学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遥感科学与技术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心理学类（含心理学、应用心理学）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物联网工程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通信工程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val="548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spacing w:line="24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计算机科学与技术（含计算机科学与技术、信息技术方向、软件方向）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C64D81">
        <w:trPr>
          <w:trHeight w:hRule="exact" w:val="46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工程管理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人力资源管理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电子商务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物流管理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旅游管理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公共管理类（含公共事业管理、行政管理、劳动与社会保障、城市管理）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10446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曲阜师范大学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数学与应用数学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100</w:t>
            </w: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经济学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电子信息类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物理学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9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汉语言文学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英语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思想政治教育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8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历史学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397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法学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C64D81">
        <w:trPr>
          <w:trHeight w:hRule="exact" w:val="611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翻译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10456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山东财经大学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税收学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130</w:t>
            </w: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保险学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信用管理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国际经济与贸易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国际商务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市场营销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法学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20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金融数学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电子商务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经济统计学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财务管理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11065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青岛大学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法学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150</w:t>
            </w: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汉语言文学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旅游管理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10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英语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6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日语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7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朝鲜语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7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行政管理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保险学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数学与应用数学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机械工程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复合材料与工程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材料物理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能源与动力工程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lastRenderedPageBreak/>
              <w:t>11065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青岛大学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自动化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软件工程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化学工程与工艺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纺织工程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服装设计与工程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护理学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工业工程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物流管理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环境工程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轻化工程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电子信息工程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1233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4008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数字媒体技术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kern w:val="0"/>
                <w:szCs w:val="21"/>
              </w:rPr>
              <w:t>5</w:t>
            </w: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C64D81" w:rsidRPr="004B620A" w:rsidTr="00487903">
        <w:trPr>
          <w:trHeight w:hRule="exact" w:val="454"/>
          <w:jc w:val="center"/>
        </w:trPr>
        <w:tc>
          <w:tcPr>
            <w:tcW w:w="8296" w:type="dxa"/>
            <w:gridSpan w:val="4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b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b/>
                <w:kern w:val="0"/>
                <w:szCs w:val="21"/>
              </w:rPr>
              <w:t>总计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64D81" w:rsidRPr="004B620A" w:rsidRDefault="00C64D81" w:rsidP="00487903">
            <w:pPr>
              <w:jc w:val="center"/>
              <w:rPr>
                <w:rFonts w:ascii="汉仪书宋一简" w:eastAsia="汉仪书宋一简" w:hint="eastAsia"/>
                <w:b/>
                <w:kern w:val="0"/>
                <w:szCs w:val="21"/>
              </w:rPr>
            </w:pPr>
            <w:r w:rsidRPr="004B620A">
              <w:rPr>
                <w:rFonts w:ascii="汉仪书宋一简" w:eastAsia="汉仪书宋一简" w:hint="eastAsia"/>
                <w:b/>
                <w:kern w:val="0"/>
                <w:szCs w:val="21"/>
              </w:rPr>
              <w:t>1200</w:t>
            </w:r>
          </w:p>
        </w:tc>
      </w:tr>
    </w:tbl>
    <w:p w:rsidR="00C64D81" w:rsidRPr="00A6439E" w:rsidRDefault="00C64D81" w:rsidP="00C64D81"/>
    <w:p w:rsidR="00C64D81" w:rsidRDefault="00C64D81" w:rsidP="00C64D81">
      <w:pPr>
        <w:rPr>
          <w:rFonts w:hint="eastAsia"/>
        </w:rPr>
      </w:pPr>
    </w:p>
    <w:p w:rsidR="00C64D81" w:rsidRDefault="00C64D81" w:rsidP="00C64D81">
      <w:pPr>
        <w:rPr>
          <w:rFonts w:hint="eastAsia"/>
        </w:rPr>
      </w:pPr>
    </w:p>
    <w:p w:rsidR="00C64D81" w:rsidRDefault="00C64D81" w:rsidP="00C64D81">
      <w:pPr>
        <w:rPr>
          <w:rFonts w:hint="eastAsia"/>
        </w:rPr>
      </w:pPr>
    </w:p>
    <w:p w:rsidR="00C64D81" w:rsidRDefault="00C64D81" w:rsidP="00C64D81">
      <w:pPr>
        <w:rPr>
          <w:rFonts w:hint="eastAsia"/>
        </w:rPr>
      </w:pPr>
    </w:p>
    <w:p w:rsidR="00C64D81" w:rsidRDefault="00C64D81" w:rsidP="00C64D81">
      <w:pPr>
        <w:rPr>
          <w:rFonts w:hint="eastAsia"/>
        </w:rPr>
      </w:pPr>
    </w:p>
    <w:p w:rsidR="001C3772" w:rsidRPr="00C64D81" w:rsidRDefault="001C3772" w:rsidP="00C64D81"/>
    <w:sectPr w:rsidR="001C3772" w:rsidRPr="00C64D81" w:rsidSect="00D8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72" w:rsidRDefault="00B96272" w:rsidP="00254C4A">
      <w:r>
        <w:separator/>
      </w:r>
    </w:p>
  </w:endnote>
  <w:endnote w:type="continuationSeparator" w:id="1">
    <w:p w:rsidR="00B96272" w:rsidRDefault="00B96272" w:rsidP="0025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72" w:rsidRDefault="00B96272" w:rsidP="00254C4A">
      <w:r>
        <w:separator/>
      </w:r>
    </w:p>
  </w:footnote>
  <w:footnote w:type="continuationSeparator" w:id="1">
    <w:p w:rsidR="00B96272" w:rsidRDefault="00B96272" w:rsidP="0025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C4A"/>
    <w:rsid w:val="001C3772"/>
    <w:rsid w:val="00254C4A"/>
    <w:rsid w:val="002C4169"/>
    <w:rsid w:val="003B192E"/>
    <w:rsid w:val="0098047F"/>
    <w:rsid w:val="00B96272"/>
    <w:rsid w:val="00C64D81"/>
    <w:rsid w:val="00D8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C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C4A"/>
    <w:rPr>
      <w:sz w:val="18"/>
      <w:szCs w:val="18"/>
    </w:rPr>
  </w:style>
  <w:style w:type="table" w:styleId="a5">
    <w:name w:val="Table Grid"/>
    <w:basedOn w:val="a1"/>
    <w:uiPriority w:val="59"/>
    <w:rsid w:val="002C4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4</cp:revision>
  <dcterms:created xsi:type="dcterms:W3CDTF">2016-05-26T06:23:00Z</dcterms:created>
  <dcterms:modified xsi:type="dcterms:W3CDTF">2016-05-27T02:09:00Z</dcterms:modified>
</cp:coreProperties>
</file>