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8B" w:rsidRPr="00DD54BD" w:rsidRDefault="00A84C8B" w:rsidP="00A84C8B">
      <w:pPr>
        <w:jc w:val="center"/>
        <w:rPr>
          <w:rFonts w:hint="eastAsia"/>
          <w:sz w:val="32"/>
          <w:szCs w:val="32"/>
        </w:rPr>
      </w:pPr>
      <w:r w:rsidRPr="00DD54BD">
        <w:rPr>
          <w:rFonts w:ascii="宋体" w:hAnsi="宋体" w:cs="宋体" w:hint="eastAsia"/>
          <w:b/>
          <w:bCs/>
          <w:color w:val="000000"/>
          <w:kern w:val="0"/>
          <w:sz w:val="32"/>
          <w:szCs w:val="32"/>
        </w:rPr>
        <w:t>2016年甘肃省普通高考批次、志愿、报考条件、投档模式及征集志愿一览表</w:t>
      </w:r>
    </w:p>
    <w:p w:rsidR="00A84C8B" w:rsidRDefault="00A84C8B" w:rsidP="00A84C8B">
      <w:pPr>
        <w:rPr>
          <w:rFonts w:hint="eastAsia"/>
        </w:rPr>
      </w:pPr>
    </w:p>
    <w:tbl>
      <w:tblPr>
        <w:tblW w:w="15284" w:type="dxa"/>
        <w:jc w:val="center"/>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000"/>
      </w:tblPr>
      <w:tblGrid>
        <w:gridCol w:w="703"/>
        <w:gridCol w:w="345"/>
        <w:gridCol w:w="344"/>
        <w:gridCol w:w="924"/>
        <w:gridCol w:w="2340"/>
        <w:gridCol w:w="1080"/>
        <w:gridCol w:w="516"/>
        <w:gridCol w:w="2904"/>
        <w:gridCol w:w="2888"/>
        <w:gridCol w:w="3240"/>
      </w:tblGrid>
      <w:tr w:rsidR="00A84C8B" w:rsidRPr="00DD54BD" w:rsidTr="00E81DCA">
        <w:trPr>
          <w:trHeight w:val="365"/>
          <w:jc w:val="center"/>
        </w:trPr>
        <w:tc>
          <w:tcPr>
            <w:tcW w:w="703" w:type="dxa"/>
            <w:vMerge w:val="restart"/>
            <w:vAlign w:val="center"/>
          </w:tcPr>
          <w:p w:rsidR="00A84C8B" w:rsidRPr="00DD54BD" w:rsidRDefault="00A84C8B" w:rsidP="00E81DCA">
            <w:pPr>
              <w:widowControl/>
              <w:spacing w:line="240" w:lineRule="exact"/>
              <w:jc w:val="center"/>
              <w:rPr>
                <w:rFonts w:ascii="宋体" w:hAnsi="宋体" w:cs="宋体"/>
                <w:b/>
                <w:bCs/>
                <w:color w:val="000000"/>
                <w:kern w:val="0"/>
                <w:sz w:val="18"/>
                <w:szCs w:val="18"/>
              </w:rPr>
            </w:pPr>
            <w:r w:rsidRPr="00DD54BD">
              <w:rPr>
                <w:rFonts w:ascii="宋体" w:hAnsi="宋体" w:cs="宋体" w:hint="eastAsia"/>
                <w:b/>
                <w:bCs/>
                <w:color w:val="000000"/>
                <w:kern w:val="0"/>
                <w:sz w:val="18"/>
                <w:szCs w:val="18"/>
              </w:rPr>
              <w:t>志愿填报时间</w:t>
            </w:r>
          </w:p>
        </w:tc>
        <w:tc>
          <w:tcPr>
            <w:tcW w:w="3953" w:type="dxa"/>
            <w:gridSpan w:val="4"/>
            <w:vAlign w:val="center"/>
          </w:tcPr>
          <w:p w:rsidR="00A84C8B" w:rsidRPr="00DD54BD" w:rsidRDefault="00A84C8B" w:rsidP="00E81DCA">
            <w:pPr>
              <w:widowControl/>
              <w:spacing w:line="240" w:lineRule="exact"/>
              <w:jc w:val="center"/>
              <w:rPr>
                <w:rFonts w:ascii="宋体" w:hAnsi="宋体" w:cs="宋体"/>
                <w:b/>
                <w:bCs/>
                <w:color w:val="000000"/>
                <w:kern w:val="0"/>
                <w:szCs w:val="21"/>
              </w:rPr>
            </w:pPr>
            <w:r w:rsidRPr="00DD54BD">
              <w:rPr>
                <w:rFonts w:ascii="宋体" w:hAnsi="宋体" w:cs="宋体" w:hint="eastAsia"/>
                <w:b/>
                <w:bCs/>
                <w:color w:val="000000"/>
                <w:kern w:val="0"/>
                <w:szCs w:val="21"/>
              </w:rPr>
              <w:t>批</w:t>
            </w:r>
            <w:r>
              <w:rPr>
                <w:rFonts w:ascii="宋体" w:hAnsi="宋体" w:cs="宋体" w:hint="eastAsia"/>
                <w:b/>
                <w:bCs/>
                <w:color w:val="000000"/>
                <w:kern w:val="0"/>
                <w:szCs w:val="21"/>
              </w:rPr>
              <w:t xml:space="preserve">  </w:t>
            </w:r>
            <w:r w:rsidRPr="00DD54BD">
              <w:rPr>
                <w:rFonts w:ascii="宋体" w:hAnsi="宋体" w:cs="宋体" w:hint="eastAsia"/>
                <w:b/>
                <w:bCs/>
                <w:color w:val="000000"/>
                <w:kern w:val="0"/>
                <w:szCs w:val="21"/>
              </w:rPr>
              <w:t>次</w:t>
            </w:r>
          </w:p>
        </w:tc>
        <w:tc>
          <w:tcPr>
            <w:tcW w:w="4500" w:type="dxa"/>
            <w:gridSpan w:val="3"/>
            <w:vAlign w:val="center"/>
          </w:tcPr>
          <w:p w:rsidR="00A84C8B" w:rsidRPr="00DD54BD" w:rsidRDefault="00A84C8B" w:rsidP="00E81DCA">
            <w:pPr>
              <w:widowControl/>
              <w:spacing w:line="240" w:lineRule="exact"/>
              <w:jc w:val="center"/>
              <w:rPr>
                <w:rFonts w:ascii="宋体" w:hAnsi="宋体" w:cs="宋体"/>
                <w:b/>
                <w:bCs/>
                <w:color w:val="000000"/>
                <w:kern w:val="0"/>
                <w:szCs w:val="21"/>
              </w:rPr>
            </w:pPr>
            <w:r w:rsidRPr="00DD54BD">
              <w:rPr>
                <w:rFonts w:ascii="宋体" w:hAnsi="宋体" w:cs="宋体" w:hint="eastAsia"/>
                <w:b/>
                <w:bCs/>
                <w:color w:val="000000"/>
                <w:kern w:val="0"/>
                <w:szCs w:val="21"/>
              </w:rPr>
              <w:t>志</w:t>
            </w:r>
            <w:r>
              <w:rPr>
                <w:rFonts w:ascii="宋体" w:hAnsi="宋体" w:cs="宋体" w:hint="eastAsia"/>
                <w:b/>
                <w:bCs/>
                <w:color w:val="000000"/>
                <w:kern w:val="0"/>
                <w:szCs w:val="21"/>
              </w:rPr>
              <w:t xml:space="preserve">  </w:t>
            </w:r>
            <w:r w:rsidRPr="00DD54BD">
              <w:rPr>
                <w:rFonts w:ascii="宋体" w:hAnsi="宋体" w:cs="宋体" w:hint="eastAsia"/>
                <w:b/>
                <w:bCs/>
                <w:color w:val="000000"/>
                <w:kern w:val="0"/>
                <w:szCs w:val="21"/>
              </w:rPr>
              <w:t>愿</w:t>
            </w:r>
          </w:p>
        </w:tc>
        <w:tc>
          <w:tcPr>
            <w:tcW w:w="6128" w:type="dxa"/>
            <w:gridSpan w:val="2"/>
            <w:vAlign w:val="center"/>
          </w:tcPr>
          <w:p w:rsidR="00A84C8B" w:rsidRPr="00DD54BD" w:rsidRDefault="00A84C8B" w:rsidP="00E81DCA">
            <w:pPr>
              <w:widowControl/>
              <w:spacing w:line="240" w:lineRule="exact"/>
              <w:jc w:val="center"/>
              <w:rPr>
                <w:rFonts w:ascii="宋体" w:hAnsi="宋体" w:cs="宋体"/>
                <w:b/>
                <w:bCs/>
                <w:color w:val="000000"/>
                <w:kern w:val="0"/>
                <w:sz w:val="18"/>
                <w:szCs w:val="18"/>
              </w:rPr>
            </w:pPr>
            <w:r w:rsidRPr="00DD54BD">
              <w:rPr>
                <w:rFonts w:ascii="宋体" w:hAnsi="宋体" w:cs="宋体" w:hint="eastAsia"/>
                <w:b/>
                <w:bCs/>
                <w:color w:val="000000"/>
                <w:kern w:val="0"/>
                <w:sz w:val="18"/>
                <w:szCs w:val="18"/>
              </w:rPr>
              <w:t>报考条件及投档模式</w:t>
            </w:r>
          </w:p>
        </w:tc>
      </w:tr>
      <w:tr w:rsidR="00A84C8B" w:rsidRPr="00DD54BD" w:rsidTr="00E81DCA">
        <w:trPr>
          <w:trHeight w:val="469"/>
          <w:jc w:val="center"/>
        </w:trPr>
        <w:tc>
          <w:tcPr>
            <w:tcW w:w="703" w:type="dxa"/>
            <w:vMerge/>
            <w:vAlign w:val="center"/>
          </w:tcPr>
          <w:p w:rsidR="00A84C8B" w:rsidRPr="00DD54BD" w:rsidRDefault="00A84C8B" w:rsidP="00E81DCA">
            <w:pPr>
              <w:widowControl/>
              <w:spacing w:line="240" w:lineRule="exact"/>
              <w:jc w:val="left"/>
              <w:rPr>
                <w:rFonts w:ascii="宋体" w:hAnsi="宋体" w:cs="宋体"/>
                <w:b/>
                <w:bCs/>
                <w:color w:val="000000"/>
                <w:kern w:val="0"/>
                <w:sz w:val="18"/>
                <w:szCs w:val="18"/>
              </w:rPr>
            </w:pPr>
          </w:p>
        </w:tc>
        <w:tc>
          <w:tcPr>
            <w:tcW w:w="345" w:type="dxa"/>
            <w:vAlign w:val="center"/>
          </w:tcPr>
          <w:p w:rsidR="00A84C8B" w:rsidRPr="00DD54BD" w:rsidRDefault="00A84C8B" w:rsidP="00E81DCA">
            <w:pPr>
              <w:widowControl/>
              <w:spacing w:line="240" w:lineRule="exact"/>
              <w:jc w:val="center"/>
              <w:rPr>
                <w:rFonts w:ascii="宋体" w:hAnsi="宋体" w:cs="宋体"/>
                <w:b/>
                <w:bCs/>
                <w:color w:val="000000"/>
                <w:kern w:val="0"/>
                <w:sz w:val="18"/>
                <w:szCs w:val="18"/>
              </w:rPr>
            </w:pPr>
            <w:r w:rsidRPr="00DD54BD">
              <w:rPr>
                <w:rFonts w:ascii="宋体" w:hAnsi="宋体" w:cs="宋体" w:hint="eastAsia"/>
                <w:b/>
                <w:bCs/>
                <w:color w:val="000000"/>
                <w:kern w:val="0"/>
                <w:sz w:val="18"/>
                <w:szCs w:val="18"/>
              </w:rPr>
              <w:t>名称</w:t>
            </w:r>
          </w:p>
        </w:tc>
        <w:tc>
          <w:tcPr>
            <w:tcW w:w="344" w:type="dxa"/>
            <w:vAlign w:val="center"/>
          </w:tcPr>
          <w:p w:rsidR="00A84C8B" w:rsidRPr="00DD54BD" w:rsidRDefault="00A84C8B" w:rsidP="00E81DCA">
            <w:pPr>
              <w:widowControl/>
              <w:spacing w:line="240" w:lineRule="exact"/>
              <w:jc w:val="center"/>
              <w:rPr>
                <w:rFonts w:ascii="宋体" w:hAnsi="宋体" w:cs="宋体"/>
                <w:b/>
                <w:bCs/>
                <w:color w:val="000000"/>
                <w:kern w:val="0"/>
                <w:sz w:val="18"/>
                <w:szCs w:val="18"/>
              </w:rPr>
            </w:pPr>
            <w:r w:rsidRPr="00DD54BD">
              <w:rPr>
                <w:rFonts w:ascii="宋体" w:hAnsi="宋体" w:cs="宋体" w:hint="eastAsia"/>
                <w:b/>
                <w:bCs/>
                <w:color w:val="000000"/>
                <w:kern w:val="0"/>
                <w:sz w:val="18"/>
                <w:szCs w:val="18"/>
              </w:rPr>
              <w:t>分段</w:t>
            </w:r>
          </w:p>
        </w:tc>
        <w:tc>
          <w:tcPr>
            <w:tcW w:w="924" w:type="dxa"/>
            <w:vAlign w:val="center"/>
          </w:tcPr>
          <w:p w:rsidR="00A84C8B" w:rsidRPr="00DD54BD" w:rsidRDefault="00A84C8B" w:rsidP="00E81DCA">
            <w:pPr>
              <w:widowControl/>
              <w:spacing w:line="240" w:lineRule="exact"/>
              <w:jc w:val="center"/>
              <w:rPr>
                <w:rFonts w:ascii="宋体" w:hAnsi="宋体" w:cs="宋体"/>
                <w:b/>
                <w:bCs/>
                <w:color w:val="000000"/>
                <w:kern w:val="0"/>
                <w:sz w:val="18"/>
                <w:szCs w:val="18"/>
              </w:rPr>
            </w:pPr>
            <w:r w:rsidRPr="00DD54BD">
              <w:rPr>
                <w:rFonts w:ascii="宋体" w:hAnsi="宋体" w:cs="宋体" w:hint="eastAsia"/>
                <w:b/>
                <w:bCs/>
                <w:color w:val="000000"/>
                <w:kern w:val="0"/>
                <w:sz w:val="18"/>
                <w:szCs w:val="18"/>
              </w:rPr>
              <w:t>分段类别</w:t>
            </w:r>
          </w:p>
        </w:tc>
        <w:tc>
          <w:tcPr>
            <w:tcW w:w="2340" w:type="dxa"/>
            <w:vAlign w:val="center"/>
          </w:tcPr>
          <w:p w:rsidR="00A84C8B" w:rsidRPr="00DD54BD" w:rsidRDefault="00A84C8B" w:rsidP="00E81DCA">
            <w:pPr>
              <w:widowControl/>
              <w:spacing w:line="240" w:lineRule="exact"/>
              <w:jc w:val="center"/>
              <w:rPr>
                <w:rFonts w:ascii="宋体" w:hAnsi="宋体" w:cs="宋体"/>
                <w:b/>
                <w:bCs/>
                <w:color w:val="000000"/>
                <w:kern w:val="0"/>
                <w:sz w:val="18"/>
                <w:szCs w:val="18"/>
              </w:rPr>
            </w:pPr>
            <w:r w:rsidRPr="00DD54BD">
              <w:rPr>
                <w:rFonts w:ascii="宋体" w:hAnsi="宋体" w:cs="宋体" w:hint="eastAsia"/>
                <w:b/>
                <w:bCs/>
                <w:color w:val="000000"/>
                <w:kern w:val="0"/>
                <w:sz w:val="18"/>
                <w:szCs w:val="18"/>
              </w:rPr>
              <w:t>招生院校计划分类</w:t>
            </w:r>
          </w:p>
        </w:tc>
        <w:tc>
          <w:tcPr>
            <w:tcW w:w="1080" w:type="dxa"/>
            <w:vAlign w:val="center"/>
          </w:tcPr>
          <w:p w:rsidR="00A84C8B" w:rsidRDefault="00A84C8B" w:rsidP="00E81DCA">
            <w:pPr>
              <w:widowControl/>
              <w:spacing w:line="240" w:lineRule="exact"/>
              <w:jc w:val="center"/>
              <w:rPr>
                <w:rFonts w:ascii="宋体" w:hAnsi="宋体" w:cs="宋体" w:hint="eastAsia"/>
                <w:b/>
                <w:bCs/>
                <w:color w:val="000000"/>
                <w:kern w:val="0"/>
                <w:sz w:val="18"/>
                <w:szCs w:val="18"/>
              </w:rPr>
            </w:pPr>
            <w:r w:rsidRPr="00DD54BD">
              <w:rPr>
                <w:rFonts w:ascii="宋体" w:hAnsi="宋体" w:cs="宋体" w:hint="eastAsia"/>
                <w:b/>
                <w:bCs/>
                <w:color w:val="000000"/>
                <w:kern w:val="0"/>
                <w:sz w:val="18"/>
                <w:szCs w:val="18"/>
              </w:rPr>
              <w:t>志愿投档</w:t>
            </w:r>
          </w:p>
          <w:p w:rsidR="00A84C8B" w:rsidRPr="00DD54BD" w:rsidRDefault="00A84C8B" w:rsidP="00E81DCA">
            <w:pPr>
              <w:widowControl/>
              <w:spacing w:line="240" w:lineRule="exact"/>
              <w:jc w:val="center"/>
              <w:rPr>
                <w:rFonts w:ascii="宋体" w:hAnsi="宋体" w:cs="宋体"/>
                <w:b/>
                <w:bCs/>
                <w:color w:val="000000"/>
                <w:kern w:val="0"/>
                <w:sz w:val="18"/>
                <w:szCs w:val="18"/>
              </w:rPr>
            </w:pPr>
            <w:r w:rsidRPr="00DD54BD">
              <w:rPr>
                <w:rFonts w:ascii="宋体" w:hAnsi="宋体" w:cs="宋体" w:hint="eastAsia"/>
                <w:b/>
                <w:bCs/>
                <w:color w:val="000000"/>
                <w:kern w:val="0"/>
                <w:sz w:val="18"/>
                <w:szCs w:val="18"/>
              </w:rPr>
              <w:t>模式</w:t>
            </w:r>
          </w:p>
        </w:tc>
        <w:tc>
          <w:tcPr>
            <w:tcW w:w="516" w:type="dxa"/>
            <w:vAlign w:val="center"/>
          </w:tcPr>
          <w:p w:rsidR="00A84C8B" w:rsidRPr="00DD54BD" w:rsidRDefault="00A84C8B" w:rsidP="00E81DCA">
            <w:pPr>
              <w:widowControl/>
              <w:spacing w:line="240" w:lineRule="exact"/>
              <w:jc w:val="center"/>
              <w:rPr>
                <w:rFonts w:ascii="宋体" w:hAnsi="宋体" w:cs="宋体"/>
                <w:b/>
                <w:bCs/>
                <w:color w:val="000000"/>
                <w:kern w:val="0"/>
                <w:sz w:val="18"/>
                <w:szCs w:val="18"/>
              </w:rPr>
            </w:pPr>
            <w:r w:rsidRPr="00DD54BD">
              <w:rPr>
                <w:rFonts w:ascii="宋体" w:hAnsi="宋体" w:cs="宋体" w:hint="eastAsia"/>
                <w:b/>
                <w:bCs/>
                <w:color w:val="000000"/>
                <w:kern w:val="0"/>
                <w:sz w:val="18"/>
                <w:szCs w:val="18"/>
              </w:rPr>
              <w:t>志愿个数</w:t>
            </w:r>
          </w:p>
        </w:tc>
        <w:tc>
          <w:tcPr>
            <w:tcW w:w="2904" w:type="dxa"/>
            <w:vAlign w:val="center"/>
          </w:tcPr>
          <w:p w:rsidR="00A84C8B" w:rsidRDefault="00A84C8B" w:rsidP="00E81DCA">
            <w:pPr>
              <w:widowControl/>
              <w:spacing w:line="240" w:lineRule="exact"/>
              <w:jc w:val="center"/>
              <w:rPr>
                <w:rFonts w:ascii="宋体" w:hAnsi="宋体" w:cs="宋体" w:hint="eastAsia"/>
                <w:b/>
                <w:bCs/>
                <w:color w:val="000000"/>
                <w:kern w:val="0"/>
                <w:sz w:val="18"/>
                <w:szCs w:val="18"/>
              </w:rPr>
            </w:pPr>
            <w:r w:rsidRPr="00DD54BD">
              <w:rPr>
                <w:rFonts w:ascii="宋体" w:hAnsi="宋体" w:cs="宋体" w:hint="eastAsia"/>
                <w:b/>
                <w:bCs/>
                <w:color w:val="000000"/>
                <w:kern w:val="0"/>
                <w:sz w:val="18"/>
                <w:szCs w:val="18"/>
              </w:rPr>
              <w:t>征集次数、征集志愿个数及</w:t>
            </w:r>
          </w:p>
          <w:p w:rsidR="00A84C8B" w:rsidRPr="00DD54BD" w:rsidRDefault="00A84C8B" w:rsidP="00E81DCA">
            <w:pPr>
              <w:widowControl/>
              <w:spacing w:line="240" w:lineRule="exact"/>
              <w:jc w:val="center"/>
              <w:rPr>
                <w:rFonts w:ascii="宋体" w:hAnsi="宋体" w:cs="宋体"/>
                <w:b/>
                <w:bCs/>
                <w:color w:val="000000"/>
                <w:kern w:val="0"/>
                <w:sz w:val="18"/>
                <w:szCs w:val="18"/>
              </w:rPr>
            </w:pPr>
            <w:r w:rsidRPr="00DD54BD">
              <w:rPr>
                <w:rFonts w:ascii="宋体" w:hAnsi="宋体" w:cs="宋体" w:hint="eastAsia"/>
                <w:b/>
                <w:bCs/>
                <w:color w:val="000000"/>
                <w:kern w:val="0"/>
                <w:sz w:val="18"/>
                <w:szCs w:val="18"/>
              </w:rPr>
              <w:t>征集最低分设置</w:t>
            </w:r>
          </w:p>
        </w:tc>
        <w:tc>
          <w:tcPr>
            <w:tcW w:w="2888" w:type="dxa"/>
            <w:vAlign w:val="center"/>
          </w:tcPr>
          <w:p w:rsidR="00A84C8B" w:rsidRPr="00DD54BD" w:rsidRDefault="00A84C8B" w:rsidP="00E81DCA">
            <w:pPr>
              <w:widowControl/>
              <w:spacing w:line="240" w:lineRule="exact"/>
              <w:jc w:val="center"/>
              <w:rPr>
                <w:rFonts w:ascii="宋体" w:hAnsi="宋体" w:cs="宋体"/>
                <w:b/>
                <w:bCs/>
                <w:color w:val="000000"/>
                <w:kern w:val="0"/>
                <w:sz w:val="18"/>
                <w:szCs w:val="18"/>
              </w:rPr>
            </w:pPr>
            <w:r w:rsidRPr="00DD54BD">
              <w:rPr>
                <w:rFonts w:ascii="宋体" w:hAnsi="宋体" w:cs="宋体" w:hint="eastAsia"/>
                <w:b/>
                <w:bCs/>
                <w:color w:val="000000"/>
                <w:kern w:val="0"/>
                <w:sz w:val="18"/>
                <w:szCs w:val="18"/>
              </w:rPr>
              <w:t>报考条件</w:t>
            </w:r>
          </w:p>
        </w:tc>
        <w:tc>
          <w:tcPr>
            <w:tcW w:w="3240" w:type="dxa"/>
            <w:vAlign w:val="center"/>
          </w:tcPr>
          <w:p w:rsidR="00A84C8B" w:rsidRPr="00DD54BD" w:rsidRDefault="00A84C8B" w:rsidP="00E81DCA">
            <w:pPr>
              <w:widowControl/>
              <w:spacing w:line="300" w:lineRule="exact"/>
              <w:jc w:val="center"/>
              <w:rPr>
                <w:rFonts w:ascii="宋体" w:hAnsi="宋体" w:cs="宋体"/>
                <w:b/>
                <w:bCs/>
                <w:color w:val="000000"/>
                <w:kern w:val="0"/>
                <w:sz w:val="18"/>
                <w:szCs w:val="18"/>
              </w:rPr>
            </w:pPr>
            <w:r w:rsidRPr="00DD54BD">
              <w:rPr>
                <w:rFonts w:ascii="宋体" w:hAnsi="宋体" w:cs="宋体" w:hint="eastAsia"/>
                <w:b/>
                <w:bCs/>
                <w:color w:val="000000"/>
                <w:kern w:val="0"/>
                <w:sz w:val="18"/>
                <w:szCs w:val="18"/>
              </w:rPr>
              <w:t>投档说明</w:t>
            </w:r>
          </w:p>
        </w:tc>
      </w:tr>
      <w:tr w:rsidR="00A84C8B" w:rsidRPr="00DD54BD" w:rsidTr="00E81DCA">
        <w:trPr>
          <w:trHeight w:val="904"/>
          <w:jc w:val="center"/>
        </w:trPr>
        <w:tc>
          <w:tcPr>
            <w:tcW w:w="703" w:type="dxa"/>
            <w:vMerge w:val="restart"/>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第一次填报志愿</w:t>
            </w:r>
            <w:smartTag w:uri="urn:schemas-microsoft-com:office:smarttags" w:element="chsdate">
              <w:smartTagPr>
                <w:attr w:name="Year" w:val="2016"/>
                <w:attr w:name="Month" w:val="6"/>
                <w:attr w:name="Day" w:val="25"/>
                <w:attr w:name="IsLunarDate" w:val="False"/>
                <w:attr w:name="IsROCDate" w:val="False"/>
              </w:smartTagPr>
              <w:r w:rsidRPr="00DD54BD">
                <w:rPr>
                  <w:rFonts w:ascii="宋体" w:hAnsi="宋体" w:cs="宋体" w:hint="eastAsia"/>
                  <w:b/>
                  <w:color w:val="000000"/>
                  <w:kern w:val="0"/>
                  <w:sz w:val="18"/>
                  <w:szCs w:val="18"/>
                </w:rPr>
                <w:t>6月25日</w:t>
              </w:r>
            </w:smartTag>
            <w:r w:rsidRPr="00DD54BD">
              <w:rPr>
                <w:rFonts w:ascii="宋体" w:hAnsi="宋体" w:cs="宋体" w:hint="eastAsia"/>
                <w:b/>
                <w:color w:val="000000"/>
                <w:kern w:val="0"/>
                <w:sz w:val="18"/>
                <w:szCs w:val="18"/>
              </w:rPr>
              <w:t>20：00至27日20：00</w:t>
            </w:r>
          </w:p>
        </w:tc>
        <w:tc>
          <w:tcPr>
            <w:tcW w:w="345" w:type="dxa"/>
            <w:vMerge w:val="restart"/>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提前批次</w:t>
            </w:r>
          </w:p>
        </w:tc>
        <w:tc>
          <w:tcPr>
            <w:tcW w:w="344" w:type="dxa"/>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A</w:t>
            </w:r>
          </w:p>
        </w:tc>
        <w:tc>
          <w:tcPr>
            <w:tcW w:w="924"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特殊类及体艺(二本以上院校)</w:t>
            </w:r>
          </w:p>
        </w:tc>
        <w:tc>
          <w:tcPr>
            <w:tcW w:w="234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军队、公安、武警、司法等文理类，免费师范，免费医学定向（兰大、甘中医），体育、艺术类使用统考成绩及</w:t>
            </w:r>
            <w:proofErr w:type="gramStart"/>
            <w:r w:rsidRPr="00DD54BD">
              <w:rPr>
                <w:rFonts w:ascii="宋体" w:hAnsi="宋体" w:cs="宋体" w:hint="eastAsia"/>
                <w:color w:val="000000"/>
                <w:kern w:val="0"/>
                <w:sz w:val="18"/>
                <w:szCs w:val="18"/>
              </w:rPr>
              <w:t>使用校考成绩</w:t>
            </w:r>
            <w:proofErr w:type="gramEnd"/>
            <w:r w:rsidRPr="00DD54BD">
              <w:rPr>
                <w:rFonts w:ascii="宋体" w:hAnsi="宋体" w:cs="宋体" w:hint="eastAsia"/>
                <w:color w:val="000000"/>
                <w:kern w:val="0"/>
                <w:sz w:val="18"/>
                <w:szCs w:val="18"/>
              </w:rPr>
              <w:t>的二本以上院校，高水平运动队，香港中文大学等，行业定向等</w:t>
            </w:r>
          </w:p>
        </w:tc>
        <w:tc>
          <w:tcPr>
            <w:tcW w:w="108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24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征集一次，1+1顺序志愿，控制线上征集</w:t>
            </w:r>
          </w:p>
        </w:tc>
        <w:tc>
          <w:tcPr>
            <w:tcW w:w="2888"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报考军队、公安、武警、司法类院校须通过相应招生单位组织的政审、体检、面试。报考体育及艺术类院校须按院校要求通过省统考</w:t>
            </w:r>
            <w:proofErr w:type="gramStart"/>
            <w:r w:rsidRPr="00DD54BD">
              <w:rPr>
                <w:rFonts w:ascii="宋体" w:hAnsi="宋体" w:cs="宋体" w:hint="eastAsia"/>
                <w:color w:val="000000"/>
                <w:kern w:val="0"/>
                <w:sz w:val="18"/>
                <w:szCs w:val="18"/>
              </w:rPr>
              <w:t>或校考考试</w:t>
            </w:r>
            <w:proofErr w:type="gramEnd"/>
            <w:r w:rsidRPr="00DD54BD">
              <w:rPr>
                <w:rFonts w:ascii="宋体" w:hAnsi="宋体" w:cs="宋体" w:hint="eastAsia"/>
                <w:color w:val="000000"/>
                <w:kern w:val="0"/>
                <w:sz w:val="18"/>
                <w:szCs w:val="18"/>
              </w:rPr>
              <w:t>，取得相应成绩。其他条件以院校公布计划限制条件为准。</w:t>
            </w:r>
          </w:p>
        </w:tc>
        <w:tc>
          <w:tcPr>
            <w:tcW w:w="3240" w:type="dxa"/>
            <w:vMerge w:val="restart"/>
            <w:vAlign w:val="center"/>
          </w:tcPr>
          <w:p w:rsidR="00A84C8B" w:rsidRPr="00DD54BD" w:rsidRDefault="00A84C8B" w:rsidP="00E81DCA">
            <w:pPr>
              <w:widowControl/>
              <w:spacing w:line="240" w:lineRule="exact"/>
              <w:rPr>
                <w:rFonts w:ascii="宋体" w:hAnsi="宋体" w:cs="宋体" w:hint="eastAsia"/>
                <w:color w:val="000000"/>
                <w:kern w:val="0"/>
                <w:sz w:val="18"/>
                <w:szCs w:val="18"/>
              </w:rPr>
            </w:pPr>
            <w:r w:rsidRPr="00DD54BD">
              <w:rPr>
                <w:rFonts w:ascii="宋体" w:hAnsi="宋体" w:cs="宋体" w:hint="eastAsia"/>
                <w:color w:val="000000"/>
                <w:kern w:val="0"/>
                <w:sz w:val="18"/>
                <w:szCs w:val="18"/>
              </w:rPr>
              <w:t>该批次A</w:t>
            </w:r>
            <w:proofErr w:type="gramStart"/>
            <w:r w:rsidRPr="00DD54BD">
              <w:rPr>
                <w:rFonts w:ascii="宋体" w:hAnsi="宋体" w:cs="宋体" w:hint="eastAsia"/>
                <w:color w:val="000000"/>
                <w:kern w:val="0"/>
                <w:sz w:val="18"/>
                <w:szCs w:val="18"/>
              </w:rPr>
              <w:t>段体育</w:t>
            </w:r>
            <w:proofErr w:type="gramEnd"/>
            <w:r w:rsidRPr="00DD54BD">
              <w:rPr>
                <w:rFonts w:ascii="宋体" w:hAnsi="宋体" w:cs="宋体" w:hint="eastAsia"/>
                <w:color w:val="000000"/>
                <w:kern w:val="0"/>
                <w:sz w:val="18"/>
                <w:szCs w:val="18"/>
              </w:rPr>
              <w:t>艺术类使用统考成绩的招生院校，按文化课和专业课“双上线”条件投放第一志愿考生全部档案；</w:t>
            </w:r>
            <w:proofErr w:type="gramStart"/>
            <w:r w:rsidRPr="00DD54BD">
              <w:rPr>
                <w:rFonts w:ascii="宋体" w:hAnsi="宋体" w:cs="宋体" w:hint="eastAsia"/>
                <w:color w:val="000000"/>
                <w:kern w:val="0"/>
                <w:sz w:val="18"/>
                <w:szCs w:val="18"/>
              </w:rPr>
              <w:t>使用校考成绩</w:t>
            </w:r>
            <w:proofErr w:type="gramEnd"/>
            <w:r w:rsidRPr="00DD54BD">
              <w:rPr>
                <w:rFonts w:ascii="宋体" w:hAnsi="宋体" w:cs="宋体" w:hint="eastAsia"/>
                <w:color w:val="000000"/>
                <w:kern w:val="0"/>
                <w:sz w:val="18"/>
                <w:szCs w:val="18"/>
              </w:rPr>
              <w:t>的招生院校，按文化课</w:t>
            </w:r>
            <w:proofErr w:type="gramStart"/>
            <w:r w:rsidRPr="00DD54BD">
              <w:rPr>
                <w:rFonts w:ascii="宋体" w:hAnsi="宋体" w:cs="宋体" w:hint="eastAsia"/>
                <w:color w:val="000000"/>
                <w:kern w:val="0"/>
                <w:sz w:val="18"/>
                <w:szCs w:val="18"/>
              </w:rPr>
              <w:t>出档线</w:t>
            </w:r>
            <w:proofErr w:type="gramEnd"/>
            <w:r w:rsidRPr="00DD54BD">
              <w:rPr>
                <w:rFonts w:ascii="宋体" w:hAnsi="宋体" w:cs="宋体" w:hint="eastAsia"/>
                <w:color w:val="000000"/>
                <w:kern w:val="0"/>
                <w:sz w:val="18"/>
                <w:szCs w:val="18"/>
              </w:rPr>
              <w:t>和</w:t>
            </w:r>
            <w:proofErr w:type="gramStart"/>
            <w:r w:rsidRPr="00DD54BD">
              <w:rPr>
                <w:rFonts w:ascii="宋体" w:hAnsi="宋体" w:cs="宋体" w:hint="eastAsia"/>
                <w:color w:val="000000"/>
                <w:kern w:val="0"/>
                <w:sz w:val="18"/>
                <w:szCs w:val="18"/>
              </w:rPr>
              <w:t>校考</w:t>
            </w:r>
            <w:proofErr w:type="gramEnd"/>
            <w:r w:rsidRPr="00DD54BD">
              <w:rPr>
                <w:rFonts w:ascii="宋体" w:hAnsi="宋体" w:cs="宋体" w:hint="eastAsia"/>
                <w:color w:val="000000"/>
                <w:kern w:val="0"/>
                <w:sz w:val="18"/>
                <w:szCs w:val="18"/>
              </w:rPr>
              <w:t>专业课成绩合格条件投放第一志愿考生全部档案；其余各段</w:t>
            </w:r>
            <w:proofErr w:type="gramStart"/>
            <w:r w:rsidRPr="00DD54BD">
              <w:rPr>
                <w:rFonts w:ascii="宋体" w:hAnsi="宋体" w:cs="宋体" w:hint="eastAsia"/>
                <w:color w:val="000000"/>
                <w:kern w:val="0"/>
                <w:sz w:val="18"/>
                <w:szCs w:val="18"/>
              </w:rPr>
              <w:t>各特殊</w:t>
            </w:r>
            <w:proofErr w:type="gramEnd"/>
            <w:r w:rsidRPr="00DD54BD">
              <w:rPr>
                <w:rFonts w:ascii="宋体" w:hAnsi="宋体" w:cs="宋体" w:hint="eastAsia"/>
                <w:color w:val="000000"/>
                <w:kern w:val="0"/>
                <w:sz w:val="18"/>
                <w:szCs w:val="18"/>
              </w:rPr>
              <w:t>类型招生按相关规定投档。体育艺术类使用统考成绩的院校征集一次，1+1顺序志愿，线上未被录取和专业课线下5分（含5分）的考生（艺术类编导专业文化课线下5分&lt;含5分&gt;）征集发档。</w:t>
            </w:r>
          </w:p>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西北师范大学、兰州城市学院、兰州文理学院院校旅游管理类（航空服务校企合作培养）本科专业按普通文理类专业招生，参加了我省空中乘务统考面试的考生可报考。录取时按公布的该专业文理科单独划定本科文化课最低控制分数线一次性投放</w:t>
            </w:r>
            <w:proofErr w:type="gramStart"/>
            <w:r w:rsidRPr="00DD54BD">
              <w:rPr>
                <w:rFonts w:ascii="宋体" w:hAnsi="宋体" w:cs="宋体" w:hint="eastAsia"/>
                <w:color w:val="000000"/>
                <w:kern w:val="0"/>
                <w:sz w:val="18"/>
                <w:szCs w:val="18"/>
              </w:rPr>
              <w:t>一</w:t>
            </w:r>
            <w:proofErr w:type="gramEnd"/>
            <w:r w:rsidRPr="00DD54BD">
              <w:rPr>
                <w:rFonts w:ascii="宋体" w:hAnsi="宋体" w:cs="宋体" w:hint="eastAsia"/>
                <w:color w:val="000000"/>
                <w:kern w:val="0"/>
                <w:sz w:val="18"/>
                <w:szCs w:val="18"/>
              </w:rPr>
              <w:t>志愿考生全部电子档案，院校均按照文化成绩和面试成绩换算成百分制后按各占50%综合排名录取（综合成绩=（文化课成绩/750）*100*0.5+（专业课成绩/300）*100*0.5），未完成计划院校的二志愿、征集志愿投档录取方式与</w:t>
            </w:r>
            <w:proofErr w:type="gramStart"/>
            <w:r w:rsidRPr="00DD54BD">
              <w:rPr>
                <w:rFonts w:ascii="宋体" w:hAnsi="宋体" w:cs="宋体" w:hint="eastAsia"/>
                <w:color w:val="000000"/>
                <w:kern w:val="0"/>
                <w:sz w:val="18"/>
                <w:szCs w:val="18"/>
              </w:rPr>
              <w:t>一</w:t>
            </w:r>
            <w:proofErr w:type="gramEnd"/>
            <w:r w:rsidRPr="00DD54BD">
              <w:rPr>
                <w:rFonts w:ascii="宋体" w:hAnsi="宋体" w:cs="宋体" w:hint="eastAsia"/>
                <w:color w:val="000000"/>
                <w:kern w:val="0"/>
                <w:sz w:val="18"/>
                <w:szCs w:val="18"/>
              </w:rPr>
              <w:t>志愿相同。征集志愿时间在地方专项D段结束后与体育艺术类征集志愿时间同步进行。</w:t>
            </w:r>
          </w:p>
        </w:tc>
      </w:tr>
      <w:tr w:rsidR="00A84C8B" w:rsidRPr="00DD54BD" w:rsidTr="00E81DCA">
        <w:trPr>
          <w:trHeight w:val="866"/>
          <w:jc w:val="center"/>
        </w:trPr>
        <w:tc>
          <w:tcPr>
            <w:tcW w:w="703" w:type="dxa"/>
            <w:vMerge/>
            <w:vAlign w:val="center"/>
          </w:tcPr>
          <w:p w:rsidR="00A84C8B" w:rsidRPr="00DD54BD" w:rsidRDefault="00A84C8B" w:rsidP="00E81DCA">
            <w:pPr>
              <w:widowControl/>
              <w:spacing w:line="24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p>
        </w:tc>
        <w:tc>
          <w:tcPr>
            <w:tcW w:w="344" w:type="dxa"/>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B</w:t>
            </w:r>
          </w:p>
        </w:tc>
        <w:tc>
          <w:tcPr>
            <w:tcW w:w="924"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贫困地区国家专项(部属及省外院校)</w:t>
            </w:r>
          </w:p>
        </w:tc>
        <w:tc>
          <w:tcPr>
            <w:tcW w:w="234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部属（含兰州大学、西北民族大学）及省外院校</w:t>
            </w:r>
          </w:p>
        </w:tc>
        <w:tc>
          <w:tcPr>
            <w:tcW w:w="108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24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征集一次，1+1顺序志愿，控制线上未被录取和线下20分（含20分）以内的考生</w:t>
            </w:r>
          </w:p>
        </w:tc>
        <w:tc>
          <w:tcPr>
            <w:tcW w:w="2888"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高中阶段学籍、户籍、实际就读均在我省专项计划实施区域同一县区的考生方可报考。其他条件以院校公布计划限制条件为准。</w:t>
            </w:r>
          </w:p>
        </w:tc>
        <w:tc>
          <w:tcPr>
            <w:tcW w:w="3240" w:type="dxa"/>
            <w:vMerge/>
            <w:vAlign w:val="center"/>
          </w:tcPr>
          <w:p w:rsidR="00A84C8B" w:rsidRPr="00DD54BD" w:rsidRDefault="00A84C8B" w:rsidP="00E81DCA">
            <w:pPr>
              <w:widowControl/>
              <w:spacing w:line="300" w:lineRule="exact"/>
              <w:rPr>
                <w:rFonts w:ascii="宋体" w:hAnsi="宋体" w:cs="宋体"/>
                <w:color w:val="000000"/>
                <w:kern w:val="0"/>
                <w:sz w:val="18"/>
                <w:szCs w:val="18"/>
              </w:rPr>
            </w:pPr>
          </w:p>
        </w:tc>
      </w:tr>
      <w:tr w:rsidR="00A84C8B" w:rsidRPr="00DD54BD" w:rsidTr="00E81DCA">
        <w:trPr>
          <w:trHeight w:val="950"/>
          <w:jc w:val="center"/>
        </w:trPr>
        <w:tc>
          <w:tcPr>
            <w:tcW w:w="703" w:type="dxa"/>
            <w:vMerge/>
            <w:vAlign w:val="center"/>
          </w:tcPr>
          <w:p w:rsidR="00A84C8B" w:rsidRPr="00DD54BD" w:rsidRDefault="00A84C8B" w:rsidP="00E81DCA">
            <w:pPr>
              <w:widowControl/>
              <w:spacing w:line="24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p>
        </w:tc>
        <w:tc>
          <w:tcPr>
            <w:tcW w:w="344" w:type="dxa"/>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C</w:t>
            </w:r>
          </w:p>
        </w:tc>
        <w:tc>
          <w:tcPr>
            <w:tcW w:w="924"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贫困地区国家专项(省属院校)</w:t>
            </w:r>
          </w:p>
        </w:tc>
        <w:tc>
          <w:tcPr>
            <w:tcW w:w="234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省属院校分到58个贫困县计划</w:t>
            </w:r>
          </w:p>
        </w:tc>
        <w:tc>
          <w:tcPr>
            <w:tcW w:w="108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24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不征集，如计划地生源不足时，可按照考生志愿和成绩在批次控制分数下40分以内（含40分）</w:t>
            </w:r>
            <w:proofErr w:type="gramStart"/>
            <w:r w:rsidRPr="00DD54BD">
              <w:rPr>
                <w:rFonts w:ascii="宋体" w:hAnsi="宋体" w:cs="宋体" w:hint="eastAsia"/>
                <w:color w:val="000000"/>
                <w:kern w:val="0"/>
                <w:sz w:val="18"/>
                <w:szCs w:val="18"/>
              </w:rPr>
              <w:t>发档</w:t>
            </w:r>
            <w:proofErr w:type="gramEnd"/>
          </w:p>
        </w:tc>
        <w:tc>
          <w:tcPr>
            <w:tcW w:w="2888"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高中阶段学籍、户籍、实际就读均在我省专项计划实施区域同一县区的考生方可报考。其他条件以院校公布计划限制条件为准。</w:t>
            </w:r>
          </w:p>
        </w:tc>
        <w:tc>
          <w:tcPr>
            <w:tcW w:w="3240" w:type="dxa"/>
            <w:vMerge/>
            <w:vAlign w:val="center"/>
          </w:tcPr>
          <w:p w:rsidR="00A84C8B" w:rsidRPr="00DD54BD" w:rsidRDefault="00A84C8B" w:rsidP="00E81DCA">
            <w:pPr>
              <w:widowControl/>
              <w:spacing w:line="300" w:lineRule="exact"/>
              <w:rPr>
                <w:rFonts w:ascii="宋体" w:hAnsi="宋体" w:cs="宋体"/>
                <w:color w:val="000000"/>
                <w:kern w:val="0"/>
                <w:sz w:val="18"/>
                <w:szCs w:val="18"/>
              </w:rPr>
            </w:pPr>
          </w:p>
        </w:tc>
      </w:tr>
      <w:tr w:rsidR="00A84C8B" w:rsidRPr="00DD54BD" w:rsidTr="00E81DCA">
        <w:trPr>
          <w:trHeight w:val="723"/>
          <w:jc w:val="center"/>
        </w:trPr>
        <w:tc>
          <w:tcPr>
            <w:tcW w:w="703" w:type="dxa"/>
            <w:vMerge/>
            <w:vAlign w:val="center"/>
          </w:tcPr>
          <w:p w:rsidR="00A84C8B" w:rsidRPr="00DD54BD" w:rsidRDefault="00A84C8B" w:rsidP="00E81DCA">
            <w:pPr>
              <w:widowControl/>
              <w:spacing w:line="24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p>
        </w:tc>
        <w:tc>
          <w:tcPr>
            <w:tcW w:w="344" w:type="dxa"/>
            <w:vMerge w:val="restart"/>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D</w:t>
            </w:r>
          </w:p>
        </w:tc>
        <w:tc>
          <w:tcPr>
            <w:tcW w:w="924" w:type="dxa"/>
            <w:vMerge w:val="restart"/>
            <w:vAlign w:val="center"/>
          </w:tcPr>
          <w:p w:rsidR="00A84C8B" w:rsidRPr="00DD54BD" w:rsidRDefault="00A84C8B" w:rsidP="00E81DCA">
            <w:pPr>
              <w:widowControl/>
              <w:spacing w:line="24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地方专项</w:t>
            </w:r>
          </w:p>
        </w:tc>
        <w:tc>
          <w:tcPr>
            <w:tcW w:w="234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西北师大（执行一本线）</w:t>
            </w:r>
          </w:p>
        </w:tc>
        <w:tc>
          <w:tcPr>
            <w:tcW w:w="108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24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不征集，如院校生源不足时，可按照考生志愿和成绩在批次控制分数下40分以内（含40分）</w:t>
            </w:r>
            <w:proofErr w:type="gramStart"/>
            <w:r w:rsidRPr="00DD54BD">
              <w:rPr>
                <w:rFonts w:ascii="宋体" w:hAnsi="宋体" w:cs="宋体" w:hint="eastAsia"/>
                <w:color w:val="000000"/>
                <w:kern w:val="0"/>
                <w:sz w:val="18"/>
                <w:szCs w:val="18"/>
              </w:rPr>
              <w:t>发档</w:t>
            </w:r>
            <w:proofErr w:type="gramEnd"/>
          </w:p>
        </w:tc>
        <w:tc>
          <w:tcPr>
            <w:tcW w:w="2888" w:type="dxa"/>
            <w:vMerge w:val="restart"/>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全省农村户籍考生均可报考。其他条件以院校公布计划限制条件为准。</w:t>
            </w:r>
          </w:p>
        </w:tc>
        <w:tc>
          <w:tcPr>
            <w:tcW w:w="3240" w:type="dxa"/>
            <w:vMerge/>
            <w:vAlign w:val="center"/>
          </w:tcPr>
          <w:p w:rsidR="00A84C8B" w:rsidRPr="00DD54BD" w:rsidRDefault="00A84C8B" w:rsidP="00E81DCA">
            <w:pPr>
              <w:widowControl/>
              <w:spacing w:line="300" w:lineRule="exact"/>
              <w:rPr>
                <w:rFonts w:ascii="宋体" w:hAnsi="宋体" w:cs="宋体"/>
                <w:color w:val="000000"/>
                <w:kern w:val="0"/>
                <w:sz w:val="18"/>
                <w:szCs w:val="18"/>
              </w:rPr>
            </w:pPr>
          </w:p>
        </w:tc>
      </w:tr>
      <w:tr w:rsidR="00A84C8B" w:rsidRPr="00DD54BD" w:rsidTr="00E81DCA">
        <w:trPr>
          <w:trHeight w:val="591"/>
          <w:jc w:val="center"/>
        </w:trPr>
        <w:tc>
          <w:tcPr>
            <w:tcW w:w="703" w:type="dxa"/>
            <w:vMerge/>
            <w:vAlign w:val="center"/>
          </w:tcPr>
          <w:p w:rsidR="00A84C8B" w:rsidRPr="00DD54BD" w:rsidRDefault="00A84C8B" w:rsidP="00E81DCA">
            <w:pPr>
              <w:widowControl/>
              <w:spacing w:line="24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p>
        </w:tc>
        <w:tc>
          <w:tcPr>
            <w:tcW w:w="344" w:type="dxa"/>
            <w:vMerge/>
            <w:vAlign w:val="center"/>
          </w:tcPr>
          <w:p w:rsidR="00A84C8B" w:rsidRPr="00DD54BD" w:rsidRDefault="00A84C8B" w:rsidP="00E81DCA">
            <w:pPr>
              <w:widowControl/>
              <w:spacing w:line="240" w:lineRule="exact"/>
              <w:jc w:val="left"/>
              <w:rPr>
                <w:rFonts w:ascii="宋体" w:hAnsi="宋体" w:cs="宋体"/>
                <w:b/>
                <w:color w:val="000000"/>
                <w:kern w:val="0"/>
                <w:sz w:val="18"/>
                <w:szCs w:val="18"/>
              </w:rPr>
            </w:pPr>
          </w:p>
        </w:tc>
        <w:tc>
          <w:tcPr>
            <w:tcW w:w="924" w:type="dxa"/>
            <w:vMerge/>
            <w:vAlign w:val="center"/>
          </w:tcPr>
          <w:p w:rsidR="00A84C8B" w:rsidRPr="00DD54BD" w:rsidRDefault="00A84C8B" w:rsidP="00E81DCA">
            <w:pPr>
              <w:widowControl/>
              <w:spacing w:line="240" w:lineRule="exact"/>
              <w:jc w:val="center"/>
              <w:rPr>
                <w:rFonts w:ascii="宋体" w:hAnsi="宋体" w:cs="宋体"/>
                <w:color w:val="000000"/>
                <w:kern w:val="0"/>
                <w:sz w:val="18"/>
                <w:szCs w:val="18"/>
              </w:rPr>
            </w:pPr>
          </w:p>
        </w:tc>
        <w:tc>
          <w:tcPr>
            <w:tcW w:w="234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兰交大、兰理工大、甘肃中医药大、甘农大、兰州财大、兰州工业学院等（执行二本线）</w:t>
            </w:r>
          </w:p>
        </w:tc>
        <w:tc>
          <w:tcPr>
            <w:tcW w:w="108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24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不征集，如院校生源不足时，可按照考生志愿和成绩在批次控制分数下40分以内（含40分）</w:t>
            </w:r>
            <w:proofErr w:type="gramStart"/>
            <w:r w:rsidRPr="00DD54BD">
              <w:rPr>
                <w:rFonts w:ascii="宋体" w:hAnsi="宋体" w:cs="宋体" w:hint="eastAsia"/>
                <w:color w:val="000000"/>
                <w:kern w:val="0"/>
                <w:sz w:val="18"/>
                <w:szCs w:val="18"/>
              </w:rPr>
              <w:t>发档</w:t>
            </w:r>
            <w:proofErr w:type="gramEnd"/>
          </w:p>
        </w:tc>
        <w:tc>
          <w:tcPr>
            <w:tcW w:w="2888" w:type="dxa"/>
            <w:vMerge/>
            <w:vAlign w:val="center"/>
          </w:tcPr>
          <w:p w:rsidR="00A84C8B" w:rsidRPr="00DD54BD" w:rsidRDefault="00A84C8B" w:rsidP="00E81DCA">
            <w:pPr>
              <w:widowControl/>
              <w:spacing w:line="240" w:lineRule="exact"/>
              <w:rPr>
                <w:rFonts w:ascii="宋体" w:hAnsi="宋体" w:cs="宋体"/>
                <w:color w:val="000000"/>
                <w:kern w:val="0"/>
                <w:sz w:val="18"/>
                <w:szCs w:val="18"/>
              </w:rPr>
            </w:pPr>
          </w:p>
        </w:tc>
        <w:tc>
          <w:tcPr>
            <w:tcW w:w="3240" w:type="dxa"/>
            <w:vMerge/>
            <w:vAlign w:val="center"/>
          </w:tcPr>
          <w:p w:rsidR="00A84C8B" w:rsidRPr="00DD54BD" w:rsidRDefault="00A84C8B" w:rsidP="00E81DCA">
            <w:pPr>
              <w:widowControl/>
              <w:spacing w:line="300" w:lineRule="exact"/>
              <w:rPr>
                <w:rFonts w:ascii="宋体" w:hAnsi="宋体" w:cs="宋体"/>
                <w:color w:val="000000"/>
                <w:kern w:val="0"/>
                <w:sz w:val="18"/>
                <w:szCs w:val="18"/>
              </w:rPr>
            </w:pPr>
          </w:p>
        </w:tc>
      </w:tr>
      <w:tr w:rsidR="00A84C8B" w:rsidRPr="00DD54BD" w:rsidTr="00E81DCA">
        <w:trPr>
          <w:trHeight w:val="756"/>
          <w:jc w:val="center"/>
        </w:trPr>
        <w:tc>
          <w:tcPr>
            <w:tcW w:w="703" w:type="dxa"/>
            <w:vMerge/>
            <w:vAlign w:val="center"/>
          </w:tcPr>
          <w:p w:rsidR="00A84C8B" w:rsidRPr="00DD54BD" w:rsidRDefault="00A84C8B" w:rsidP="00E81DCA">
            <w:pPr>
              <w:widowControl/>
              <w:spacing w:line="24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p>
        </w:tc>
        <w:tc>
          <w:tcPr>
            <w:tcW w:w="344" w:type="dxa"/>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E</w:t>
            </w:r>
          </w:p>
        </w:tc>
        <w:tc>
          <w:tcPr>
            <w:tcW w:w="924" w:type="dxa"/>
            <w:vAlign w:val="center"/>
          </w:tcPr>
          <w:p w:rsidR="00A84C8B" w:rsidRDefault="00A84C8B" w:rsidP="00E81DCA">
            <w:pPr>
              <w:widowControl/>
              <w:spacing w:line="240" w:lineRule="exact"/>
              <w:rPr>
                <w:rFonts w:ascii="宋体" w:hAnsi="宋体" w:cs="宋体" w:hint="eastAsia"/>
                <w:color w:val="000000"/>
                <w:kern w:val="0"/>
                <w:sz w:val="18"/>
                <w:szCs w:val="18"/>
              </w:rPr>
            </w:pPr>
            <w:r w:rsidRPr="00DD54BD">
              <w:rPr>
                <w:rFonts w:ascii="宋体" w:hAnsi="宋体" w:cs="宋体" w:hint="eastAsia"/>
                <w:color w:val="000000"/>
                <w:kern w:val="0"/>
                <w:sz w:val="18"/>
                <w:szCs w:val="18"/>
              </w:rPr>
              <w:t>精准扶贫</w:t>
            </w:r>
          </w:p>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专项</w:t>
            </w:r>
          </w:p>
        </w:tc>
        <w:tc>
          <w:tcPr>
            <w:tcW w:w="234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城市学院、工业学院、天水师院、陇东学院、河西学院等</w:t>
            </w:r>
          </w:p>
        </w:tc>
        <w:tc>
          <w:tcPr>
            <w:tcW w:w="108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24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不征集，如院校生源不足时，可按照考生志愿和成绩在批次控制分数下40分以内（含40分）</w:t>
            </w:r>
            <w:proofErr w:type="gramStart"/>
            <w:r w:rsidRPr="00DD54BD">
              <w:rPr>
                <w:rFonts w:ascii="宋体" w:hAnsi="宋体" w:cs="宋体" w:hint="eastAsia"/>
                <w:color w:val="000000"/>
                <w:kern w:val="0"/>
                <w:sz w:val="18"/>
                <w:szCs w:val="18"/>
              </w:rPr>
              <w:t>发档</w:t>
            </w:r>
            <w:proofErr w:type="gramEnd"/>
          </w:p>
        </w:tc>
        <w:tc>
          <w:tcPr>
            <w:tcW w:w="2888" w:type="dxa"/>
            <w:vAlign w:val="center"/>
          </w:tcPr>
          <w:p w:rsidR="00A84C8B" w:rsidRPr="00DD54BD" w:rsidRDefault="00A84C8B" w:rsidP="00E81DCA">
            <w:pPr>
              <w:widowControl/>
              <w:spacing w:line="240" w:lineRule="exact"/>
              <w:rPr>
                <w:rFonts w:ascii="宋体" w:hAnsi="宋体" w:cs="宋体"/>
                <w:color w:val="000000"/>
                <w:kern w:val="0"/>
                <w:sz w:val="18"/>
                <w:szCs w:val="18"/>
              </w:rPr>
            </w:pPr>
            <w:proofErr w:type="gramStart"/>
            <w:r w:rsidRPr="00DD54BD">
              <w:rPr>
                <w:rFonts w:ascii="宋体" w:hAnsi="宋体" w:cs="宋体" w:hint="eastAsia"/>
                <w:color w:val="000000"/>
                <w:kern w:val="0"/>
                <w:sz w:val="18"/>
                <w:szCs w:val="18"/>
              </w:rPr>
              <w:t>经扶贫</w:t>
            </w:r>
            <w:proofErr w:type="gramEnd"/>
            <w:r w:rsidRPr="00DD54BD">
              <w:rPr>
                <w:rFonts w:ascii="宋体" w:hAnsi="宋体" w:cs="宋体" w:hint="eastAsia"/>
                <w:color w:val="000000"/>
                <w:kern w:val="0"/>
                <w:sz w:val="18"/>
                <w:szCs w:val="18"/>
              </w:rPr>
              <w:t>办审核认可的建档立卡贫困户考生方可报考。其他条件以院校公布计划限制条件为准。</w:t>
            </w:r>
          </w:p>
        </w:tc>
        <w:tc>
          <w:tcPr>
            <w:tcW w:w="3240" w:type="dxa"/>
            <w:vMerge/>
            <w:vAlign w:val="center"/>
          </w:tcPr>
          <w:p w:rsidR="00A84C8B" w:rsidRPr="00DD54BD" w:rsidRDefault="00A84C8B" w:rsidP="00E81DCA">
            <w:pPr>
              <w:widowControl/>
              <w:spacing w:line="300" w:lineRule="exact"/>
              <w:rPr>
                <w:rFonts w:ascii="宋体" w:hAnsi="宋体" w:cs="宋体"/>
                <w:color w:val="000000"/>
                <w:kern w:val="0"/>
                <w:sz w:val="18"/>
                <w:szCs w:val="18"/>
              </w:rPr>
            </w:pPr>
          </w:p>
        </w:tc>
      </w:tr>
      <w:tr w:rsidR="00A84C8B" w:rsidRPr="00DD54BD" w:rsidTr="00E81DCA">
        <w:trPr>
          <w:trHeight w:val="833"/>
          <w:jc w:val="center"/>
        </w:trPr>
        <w:tc>
          <w:tcPr>
            <w:tcW w:w="703" w:type="dxa"/>
            <w:vMerge/>
            <w:vAlign w:val="center"/>
          </w:tcPr>
          <w:p w:rsidR="00A84C8B" w:rsidRPr="00DD54BD" w:rsidRDefault="00A84C8B" w:rsidP="00E81DCA">
            <w:pPr>
              <w:widowControl/>
              <w:spacing w:line="24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p>
        </w:tc>
        <w:tc>
          <w:tcPr>
            <w:tcW w:w="344" w:type="dxa"/>
            <w:vAlign w:val="center"/>
          </w:tcPr>
          <w:p w:rsidR="00A84C8B" w:rsidRPr="00DD54BD" w:rsidRDefault="00A84C8B" w:rsidP="00E81DCA">
            <w:pPr>
              <w:widowControl/>
              <w:spacing w:line="24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F</w:t>
            </w:r>
          </w:p>
        </w:tc>
        <w:tc>
          <w:tcPr>
            <w:tcW w:w="924" w:type="dxa"/>
            <w:vAlign w:val="center"/>
          </w:tcPr>
          <w:p w:rsidR="00A84C8B" w:rsidRDefault="00A84C8B" w:rsidP="00E81DCA">
            <w:pPr>
              <w:widowControl/>
              <w:spacing w:line="240" w:lineRule="exact"/>
              <w:rPr>
                <w:rFonts w:ascii="宋体" w:hAnsi="宋体" w:cs="宋体" w:hint="eastAsia"/>
                <w:color w:val="000000"/>
                <w:kern w:val="0"/>
                <w:sz w:val="18"/>
                <w:szCs w:val="18"/>
              </w:rPr>
            </w:pPr>
            <w:r w:rsidRPr="00DD54BD">
              <w:rPr>
                <w:rFonts w:ascii="宋体" w:hAnsi="宋体" w:cs="宋体" w:hint="eastAsia"/>
                <w:color w:val="000000"/>
                <w:kern w:val="0"/>
                <w:sz w:val="18"/>
                <w:szCs w:val="18"/>
              </w:rPr>
              <w:t>革命老区</w:t>
            </w:r>
          </w:p>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专项</w:t>
            </w:r>
          </w:p>
        </w:tc>
        <w:tc>
          <w:tcPr>
            <w:tcW w:w="234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城市学院、工业学院、天水师院、陇东学院、河西学院等</w:t>
            </w:r>
          </w:p>
        </w:tc>
        <w:tc>
          <w:tcPr>
            <w:tcW w:w="1080"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24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不征集，如院校生源不足时，可按照考生志愿和成绩在批次控制分数下40分以内（含40分）</w:t>
            </w:r>
            <w:proofErr w:type="gramStart"/>
            <w:r w:rsidRPr="00DD54BD">
              <w:rPr>
                <w:rFonts w:ascii="宋体" w:hAnsi="宋体" w:cs="宋体" w:hint="eastAsia"/>
                <w:color w:val="000000"/>
                <w:kern w:val="0"/>
                <w:sz w:val="18"/>
                <w:szCs w:val="18"/>
              </w:rPr>
              <w:t>发档</w:t>
            </w:r>
            <w:proofErr w:type="gramEnd"/>
          </w:p>
        </w:tc>
        <w:tc>
          <w:tcPr>
            <w:tcW w:w="2888" w:type="dxa"/>
            <w:vAlign w:val="center"/>
          </w:tcPr>
          <w:p w:rsidR="00A84C8B" w:rsidRPr="00DD54BD" w:rsidRDefault="00A84C8B" w:rsidP="00E81DCA">
            <w:pPr>
              <w:widowControl/>
              <w:spacing w:line="240" w:lineRule="exact"/>
              <w:rPr>
                <w:rFonts w:ascii="宋体" w:hAnsi="宋体" w:cs="宋体"/>
                <w:color w:val="000000"/>
                <w:kern w:val="0"/>
                <w:sz w:val="18"/>
                <w:szCs w:val="18"/>
              </w:rPr>
            </w:pPr>
            <w:r w:rsidRPr="00DD54BD">
              <w:rPr>
                <w:rFonts w:ascii="宋体" w:hAnsi="宋体" w:cs="宋体" w:hint="eastAsia"/>
                <w:color w:val="000000"/>
                <w:kern w:val="0"/>
                <w:sz w:val="18"/>
                <w:szCs w:val="18"/>
              </w:rPr>
              <w:t>我省庆阳市、平凉市和白银市会宁县参加2016年高考报名且高中阶段户籍在当地的考生方可报考。其他条件以院校公布计划限制条件为准。</w:t>
            </w:r>
          </w:p>
        </w:tc>
        <w:tc>
          <w:tcPr>
            <w:tcW w:w="3240" w:type="dxa"/>
            <w:vMerge/>
            <w:vAlign w:val="center"/>
          </w:tcPr>
          <w:p w:rsidR="00A84C8B" w:rsidRPr="00DD54BD" w:rsidRDefault="00A84C8B" w:rsidP="00E81DCA">
            <w:pPr>
              <w:widowControl/>
              <w:spacing w:line="300" w:lineRule="exact"/>
              <w:rPr>
                <w:rFonts w:ascii="宋体" w:hAnsi="宋体" w:cs="宋体"/>
                <w:color w:val="000000"/>
                <w:kern w:val="0"/>
                <w:sz w:val="18"/>
                <w:szCs w:val="18"/>
              </w:rPr>
            </w:pPr>
          </w:p>
        </w:tc>
      </w:tr>
      <w:tr w:rsidR="00A84C8B" w:rsidRPr="00DD54BD" w:rsidTr="00E81DCA">
        <w:trPr>
          <w:trHeight w:val="430"/>
          <w:jc w:val="center"/>
        </w:trPr>
        <w:tc>
          <w:tcPr>
            <w:tcW w:w="703" w:type="dxa"/>
            <w:vMerge w:val="restart"/>
            <w:vAlign w:val="center"/>
          </w:tcPr>
          <w:p w:rsidR="00A84C8B" w:rsidRPr="00DD54BD" w:rsidRDefault="00A84C8B" w:rsidP="00E81DCA">
            <w:pPr>
              <w:widowControl/>
              <w:spacing w:line="30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第一次填报志愿</w:t>
            </w:r>
            <w:smartTag w:uri="urn:schemas-microsoft-com:office:smarttags" w:element="chsdate">
              <w:smartTagPr>
                <w:attr w:name="IsROCDate" w:val="False"/>
                <w:attr w:name="IsLunarDate" w:val="False"/>
                <w:attr w:name="Day" w:val="25"/>
                <w:attr w:name="Month" w:val="6"/>
                <w:attr w:name="Year" w:val="2016"/>
              </w:smartTagPr>
              <w:r w:rsidRPr="00DD54BD">
                <w:rPr>
                  <w:rFonts w:ascii="宋体" w:hAnsi="宋体" w:cs="宋体" w:hint="eastAsia"/>
                  <w:b/>
                  <w:color w:val="000000"/>
                  <w:kern w:val="0"/>
                  <w:sz w:val="18"/>
                  <w:szCs w:val="18"/>
                </w:rPr>
                <w:t>6月25日</w:t>
              </w:r>
            </w:smartTag>
            <w:r w:rsidRPr="00DD54BD">
              <w:rPr>
                <w:rFonts w:ascii="宋体" w:hAnsi="宋体" w:cs="宋体" w:hint="eastAsia"/>
                <w:b/>
                <w:color w:val="000000"/>
                <w:kern w:val="0"/>
                <w:sz w:val="18"/>
                <w:szCs w:val="18"/>
              </w:rPr>
              <w:t>20：00至27日20:00</w:t>
            </w:r>
          </w:p>
        </w:tc>
        <w:tc>
          <w:tcPr>
            <w:tcW w:w="345" w:type="dxa"/>
            <w:vMerge w:val="restart"/>
            <w:vAlign w:val="center"/>
          </w:tcPr>
          <w:p w:rsidR="00A84C8B" w:rsidRPr="00DD54BD" w:rsidRDefault="00A84C8B" w:rsidP="00E81DCA">
            <w:pPr>
              <w:widowControl/>
              <w:spacing w:line="30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本科一批</w:t>
            </w:r>
          </w:p>
        </w:tc>
        <w:tc>
          <w:tcPr>
            <w:tcW w:w="344" w:type="dxa"/>
            <w:vAlign w:val="center"/>
          </w:tcPr>
          <w:p w:rsidR="00A84C8B" w:rsidRPr="00DD54BD" w:rsidRDefault="00A84C8B" w:rsidP="00E81DCA">
            <w:pPr>
              <w:widowControl/>
              <w:spacing w:line="300" w:lineRule="exact"/>
              <w:jc w:val="center"/>
              <w:rPr>
                <w:rFonts w:ascii="宋体" w:hAnsi="宋体" w:cs="宋体" w:hint="eastAsia"/>
                <w:b/>
                <w:color w:val="000000"/>
                <w:kern w:val="0"/>
                <w:sz w:val="18"/>
                <w:szCs w:val="18"/>
              </w:rPr>
            </w:pPr>
            <w:r w:rsidRPr="00DD54BD">
              <w:rPr>
                <w:rFonts w:ascii="宋体" w:hAnsi="宋体" w:cs="宋体" w:hint="eastAsia"/>
                <w:b/>
                <w:color w:val="000000"/>
                <w:kern w:val="0"/>
                <w:sz w:val="18"/>
                <w:szCs w:val="18"/>
              </w:rPr>
              <w:t>G</w:t>
            </w:r>
          </w:p>
        </w:tc>
        <w:tc>
          <w:tcPr>
            <w:tcW w:w="924"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自主选拔招生</w:t>
            </w:r>
          </w:p>
        </w:tc>
        <w:tc>
          <w:tcPr>
            <w:tcW w:w="234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自主选拔、农村单独招生（高校专项）、高水平艺术团</w:t>
            </w:r>
          </w:p>
        </w:tc>
        <w:tc>
          <w:tcPr>
            <w:tcW w:w="108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1</w:t>
            </w:r>
          </w:p>
        </w:tc>
        <w:tc>
          <w:tcPr>
            <w:tcW w:w="516" w:type="dxa"/>
            <w:vAlign w:val="center"/>
          </w:tcPr>
          <w:p w:rsidR="00A84C8B" w:rsidRPr="00DD54BD" w:rsidRDefault="00A84C8B" w:rsidP="00E81DCA">
            <w:pPr>
              <w:widowControl/>
              <w:spacing w:line="30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1</w:t>
            </w:r>
          </w:p>
        </w:tc>
        <w:tc>
          <w:tcPr>
            <w:tcW w:w="2904"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不征集</w:t>
            </w:r>
          </w:p>
        </w:tc>
        <w:tc>
          <w:tcPr>
            <w:tcW w:w="2888"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经教育部阳光平台公示，取得自主招生、农村单独招生、高水平艺术团资格的考生方可报考，高中阶段学籍、户籍、实际就读均在我省专项计划实施区域（含肃南、肃北和阿克塞县）同一县区的农村户籍考生方可报考高校专项。</w:t>
            </w:r>
          </w:p>
        </w:tc>
        <w:tc>
          <w:tcPr>
            <w:tcW w:w="3240" w:type="dxa"/>
            <w:vMerge w:val="restart"/>
            <w:vAlign w:val="center"/>
          </w:tcPr>
          <w:p w:rsidR="00A84C8B" w:rsidRPr="00DD54BD" w:rsidRDefault="00A84C8B" w:rsidP="00E81DCA">
            <w:pPr>
              <w:widowControl/>
              <w:spacing w:line="320" w:lineRule="exact"/>
              <w:rPr>
                <w:rFonts w:ascii="宋体" w:hAnsi="宋体" w:cs="宋体"/>
                <w:b/>
                <w:bCs/>
                <w:color w:val="000000"/>
                <w:kern w:val="0"/>
                <w:sz w:val="18"/>
                <w:szCs w:val="18"/>
              </w:rPr>
            </w:pPr>
            <w:r w:rsidRPr="00DD54BD">
              <w:rPr>
                <w:rFonts w:ascii="宋体" w:hAnsi="宋体" w:cs="宋体" w:hint="eastAsia"/>
                <w:b/>
                <w:bCs/>
                <w:color w:val="000000"/>
                <w:kern w:val="0"/>
                <w:sz w:val="18"/>
                <w:szCs w:val="18"/>
              </w:rPr>
              <w:t>投档顺序：</w:t>
            </w:r>
            <w:r w:rsidRPr="00DD54BD">
              <w:rPr>
                <w:rFonts w:ascii="宋体" w:hAnsi="宋体" w:cs="宋体"/>
                <w:color w:val="000000"/>
                <w:kern w:val="0"/>
                <w:sz w:val="18"/>
                <w:szCs w:val="18"/>
              </w:rPr>
              <w:t>该批次</w:t>
            </w:r>
            <w:r w:rsidRPr="00DD54BD">
              <w:rPr>
                <w:rFonts w:ascii="宋体" w:hAnsi="宋体" w:cs="宋体" w:hint="eastAsia"/>
                <w:color w:val="000000"/>
                <w:kern w:val="0"/>
                <w:sz w:val="18"/>
                <w:szCs w:val="18"/>
              </w:rPr>
              <w:t>G</w:t>
            </w:r>
            <w:r w:rsidRPr="00DD54BD">
              <w:rPr>
                <w:rFonts w:ascii="宋体" w:hAnsi="宋体" w:cs="宋体"/>
                <w:color w:val="000000"/>
                <w:kern w:val="0"/>
                <w:sz w:val="18"/>
                <w:szCs w:val="18"/>
              </w:rPr>
              <w:t>段一次性投档，</w:t>
            </w:r>
            <w:r w:rsidRPr="00DD54BD">
              <w:rPr>
                <w:rFonts w:ascii="宋体" w:hAnsi="宋体" w:cs="宋体" w:hint="eastAsia"/>
                <w:color w:val="000000"/>
                <w:kern w:val="0"/>
                <w:sz w:val="18"/>
                <w:szCs w:val="18"/>
              </w:rPr>
              <w:t>按H</w:t>
            </w:r>
            <w:r w:rsidRPr="00DD54BD">
              <w:rPr>
                <w:rFonts w:ascii="宋体" w:hAnsi="宋体" w:cs="宋体"/>
                <w:color w:val="000000"/>
                <w:kern w:val="0"/>
                <w:sz w:val="18"/>
                <w:szCs w:val="18"/>
              </w:rPr>
              <w:t>段文理</w:t>
            </w:r>
            <w:r w:rsidRPr="00DD54BD">
              <w:rPr>
                <w:rFonts w:ascii="宋体" w:hAnsi="宋体" w:cs="宋体" w:hint="eastAsia"/>
                <w:color w:val="000000"/>
                <w:kern w:val="0"/>
                <w:sz w:val="18"/>
                <w:szCs w:val="18"/>
              </w:rPr>
              <w:t>最终确定的模拟投档</w:t>
            </w:r>
            <w:proofErr w:type="gramStart"/>
            <w:r w:rsidRPr="00DD54BD">
              <w:rPr>
                <w:rFonts w:ascii="宋体" w:hAnsi="宋体" w:cs="宋体" w:hint="eastAsia"/>
                <w:color w:val="000000"/>
                <w:kern w:val="0"/>
                <w:sz w:val="18"/>
                <w:szCs w:val="18"/>
              </w:rPr>
              <w:t>线实施</w:t>
            </w:r>
            <w:proofErr w:type="gramEnd"/>
            <w:r w:rsidRPr="00DD54BD">
              <w:rPr>
                <w:rFonts w:ascii="宋体" w:hAnsi="宋体" w:cs="宋体" w:hint="eastAsia"/>
                <w:color w:val="000000"/>
                <w:kern w:val="0"/>
                <w:sz w:val="18"/>
                <w:szCs w:val="18"/>
              </w:rPr>
              <w:t>投档。先投H</w:t>
            </w:r>
            <w:proofErr w:type="gramStart"/>
            <w:r w:rsidRPr="00DD54BD">
              <w:rPr>
                <w:rFonts w:ascii="宋体" w:hAnsi="宋体" w:cs="宋体" w:hint="eastAsia"/>
                <w:color w:val="000000"/>
                <w:kern w:val="0"/>
                <w:sz w:val="18"/>
                <w:szCs w:val="18"/>
              </w:rPr>
              <w:t>段</w:t>
            </w:r>
            <w:r w:rsidRPr="00DD54BD">
              <w:rPr>
                <w:rFonts w:ascii="宋体" w:hAnsi="宋体" w:cs="宋体"/>
                <w:color w:val="000000"/>
                <w:kern w:val="0"/>
                <w:sz w:val="18"/>
                <w:szCs w:val="18"/>
              </w:rPr>
              <w:t>普通</w:t>
            </w:r>
            <w:proofErr w:type="gramEnd"/>
            <w:r w:rsidRPr="00DD54BD">
              <w:rPr>
                <w:rFonts w:ascii="宋体" w:hAnsi="宋体" w:cs="宋体"/>
                <w:color w:val="000000"/>
                <w:kern w:val="0"/>
                <w:sz w:val="18"/>
                <w:szCs w:val="18"/>
              </w:rPr>
              <w:t>类</w:t>
            </w:r>
            <w:r w:rsidRPr="00DD54BD">
              <w:rPr>
                <w:rFonts w:ascii="宋体" w:hAnsi="宋体" w:cs="宋体" w:hint="eastAsia"/>
                <w:color w:val="000000"/>
                <w:kern w:val="0"/>
                <w:sz w:val="18"/>
                <w:szCs w:val="18"/>
              </w:rPr>
              <w:t>，</w:t>
            </w:r>
            <w:r w:rsidRPr="00DD54BD">
              <w:rPr>
                <w:rFonts w:ascii="宋体" w:hAnsi="宋体" w:cs="宋体"/>
                <w:color w:val="000000"/>
                <w:kern w:val="0"/>
                <w:sz w:val="18"/>
                <w:szCs w:val="18"/>
              </w:rPr>
              <w:t>再投</w:t>
            </w:r>
            <w:r w:rsidRPr="00DD54BD">
              <w:rPr>
                <w:rFonts w:ascii="宋体" w:hAnsi="宋体" w:cs="宋体" w:hint="eastAsia"/>
                <w:color w:val="000000"/>
                <w:kern w:val="0"/>
                <w:sz w:val="18"/>
                <w:szCs w:val="18"/>
              </w:rPr>
              <w:t>I</w:t>
            </w:r>
            <w:proofErr w:type="gramStart"/>
            <w:r w:rsidRPr="00DD54BD">
              <w:rPr>
                <w:rFonts w:ascii="宋体" w:hAnsi="宋体" w:cs="宋体" w:hint="eastAsia"/>
                <w:color w:val="000000"/>
                <w:kern w:val="0"/>
                <w:sz w:val="18"/>
                <w:szCs w:val="18"/>
              </w:rPr>
              <w:t>段</w:t>
            </w:r>
            <w:r w:rsidRPr="00DD54BD">
              <w:rPr>
                <w:rFonts w:ascii="宋体" w:hAnsi="宋体" w:cs="宋体"/>
                <w:color w:val="000000"/>
                <w:kern w:val="0"/>
                <w:sz w:val="18"/>
                <w:szCs w:val="18"/>
              </w:rPr>
              <w:t>其它</w:t>
            </w:r>
            <w:proofErr w:type="gramEnd"/>
            <w:r w:rsidRPr="00DD54BD">
              <w:rPr>
                <w:rFonts w:ascii="宋体" w:hAnsi="宋体" w:cs="宋体"/>
                <w:color w:val="000000"/>
                <w:kern w:val="0"/>
                <w:sz w:val="18"/>
                <w:szCs w:val="18"/>
              </w:rPr>
              <w:t>类，两类结束后同时征集，征集后</w:t>
            </w:r>
            <w:proofErr w:type="gramStart"/>
            <w:r w:rsidRPr="00DD54BD">
              <w:rPr>
                <w:rFonts w:ascii="宋体" w:hAnsi="宋体" w:cs="宋体"/>
                <w:color w:val="000000"/>
                <w:kern w:val="0"/>
                <w:sz w:val="18"/>
                <w:szCs w:val="18"/>
              </w:rPr>
              <w:t>依然先投普通</w:t>
            </w:r>
            <w:proofErr w:type="gramEnd"/>
            <w:r w:rsidRPr="00DD54BD">
              <w:rPr>
                <w:rFonts w:ascii="宋体" w:hAnsi="宋体" w:cs="宋体"/>
                <w:color w:val="000000"/>
                <w:kern w:val="0"/>
                <w:sz w:val="18"/>
                <w:szCs w:val="18"/>
              </w:rPr>
              <w:t>再投其它类；征集时不降分院校与录检联系来函说明并刊登告知考生。</w:t>
            </w:r>
          </w:p>
        </w:tc>
      </w:tr>
      <w:tr w:rsidR="00A84C8B" w:rsidRPr="00DD54BD" w:rsidTr="00E81DCA">
        <w:trPr>
          <w:trHeight w:val="850"/>
          <w:jc w:val="center"/>
        </w:trPr>
        <w:tc>
          <w:tcPr>
            <w:tcW w:w="703"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300" w:lineRule="exact"/>
              <w:jc w:val="center"/>
              <w:rPr>
                <w:rFonts w:ascii="宋体" w:hAnsi="宋体" w:cs="宋体"/>
                <w:b/>
                <w:color w:val="000000"/>
                <w:kern w:val="0"/>
                <w:sz w:val="18"/>
                <w:szCs w:val="18"/>
              </w:rPr>
            </w:pPr>
          </w:p>
        </w:tc>
        <w:tc>
          <w:tcPr>
            <w:tcW w:w="344" w:type="dxa"/>
            <w:vAlign w:val="center"/>
          </w:tcPr>
          <w:p w:rsidR="00A84C8B" w:rsidRPr="00DD54BD" w:rsidRDefault="00A84C8B" w:rsidP="00E81DCA">
            <w:pPr>
              <w:widowControl/>
              <w:spacing w:line="300" w:lineRule="exact"/>
              <w:jc w:val="center"/>
              <w:rPr>
                <w:rFonts w:ascii="宋体" w:hAnsi="宋体" w:cs="宋体" w:hint="eastAsia"/>
                <w:b/>
                <w:color w:val="000000"/>
                <w:kern w:val="0"/>
                <w:sz w:val="18"/>
                <w:szCs w:val="18"/>
              </w:rPr>
            </w:pPr>
            <w:r w:rsidRPr="00DD54BD">
              <w:rPr>
                <w:rFonts w:ascii="宋体" w:hAnsi="宋体" w:cs="宋体" w:hint="eastAsia"/>
                <w:b/>
                <w:color w:val="000000"/>
                <w:kern w:val="0"/>
                <w:sz w:val="18"/>
                <w:szCs w:val="18"/>
              </w:rPr>
              <w:t>H</w:t>
            </w:r>
          </w:p>
        </w:tc>
        <w:tc>
          <w:tcPr>
            <w:tcW w:w="924"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普通类及民族班</w:t>
            </w:r>
          </w:p>
        </w:tc>
        <w:tc>
          <w:tcPr>
            <w:tcW w:w="234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文理类、民族班等</w:t>
            </w:r>
          </w:p>
        </w:tc>
        <w:tc>
          <w:tcPr>
            <w:tcW w:w="108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大平行志愿</w:t>
            </w:r>
          </w:p>
        </w:tc>
        <w:tc>
          <w:tcPr>
            <w:tcW w:w="516" w:type="dxa"/>
            <w:vAlign w:val="center"/>
          </w:tcPr>
          <w:p w:rsidR="00A84C8B" w:rsidRPr="00DD54BD" w:rsidRDefault="00A84C8B" w:rsidP="00E81DCA">
            <w:pPr>
              <w:widowControl/>
              <w:spacing w:line="30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6</w:t>
            </w:r>
          </w:p>
        </w:tc>
        <w:tc>
          <w:tcPr>
            <w:tcW w:w="2904"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征集一次，6个志愿，控制线上未被录取和线下20分（含20分）以内的考生。省内民族班第一次投档及征集志愿投档均在相应批次控制线下40分以内（含40分）按照平行志愿规则投档。</w:t>
            </w:r>
          </w:p>
        </w:tc>
        <w:tc>
          <w:tcPr>
            <w:tcW w:w="2888"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以院校公布计划限制条件为准，其中民族班只面向全省少数民族考生。其他条件以院校公布计划限制条件为准。</w:t>
            </w:r>
          </w:p>
        </w:tc>
        <w:tc>
          <w:tcPr>
            <w:tcW w:w="3240" w:type="dxa"/>
            <w:vMerge/>
            <w:vAlign w:val="center"/>
          </w:tcPr>
          <w:p w:rsidR="00A84C8B" w:rsidRPr="00DD54BD" w:rsidRDefault="00A84C8B" w:rsidP="00E81DCA">
            <w:pPr>
              <w:widowControl/>
              <w:spacing w:line="320" w:lineRule="exact"/>
              <w:rPr>
                <w:rFonts w:ascii="宋体" w:hAnsi="宋体" w:cs="宋体"/>
                <w:b/>
                <w:bCs/>
                <w:color w:val="000000"/>
                <w:kern w:val="0"/>
                <w:sz w:val="18"/>
                <w:szCs w:val="18"/>
              </w:rPr>
            </w:pPr>
          </w:p>
        </w:tc>
      </w:tr>
      <w:tr w:rsidR="00A84C8B" w:rsidRPr="00DD54BD" w:rsidTr="00E81DCA">
        <w:trPr>
          <w:trHeight w:val="282"/>
          <w:jc w:val="center"/>
        </w:trPr>
        <w:tc>
          <w:tcPr>
            <w:tcW w:w="703"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300" w:lineRule="exact"/>
              <w:jc w:val="center"/>
              <w:rPr>
                <w:rFonts w:ascii="宋体" w:hAnsi="宋体" w:cs="宋体"/>
                <w:b/>
                <w:color w:val="000000"/>
                <w:kern w:val="0"/>
                <w:sz w:val="18"/>
                <w:szCs w:val="18"/>
              </w:rPr>
            </w:pPr>
          </w:p>
        </w:tc>
        <w:tc>
          <w:tcPr>
            <w:tcW w:w="344" w:type="dxa"/>
            <w:vAlign w:val="center"/>
          </w:tcPr>
          <w:p w:rsidR="00A84C8B" w:rsidRPr="00DD54BD" w:rsidRDefault="00A84C8B" w:rsidP="00E81DCA">
            <w:pPr>
              <w:widowControl/>
              <w:spacing w:line="30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I</w:t>
            </w:r>
          </w:p>
        </w:tc>
        <w:tc>
          <w:tcPr>
            <w:tcW w:w="924"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其他类</w:t>
            </w:r>
          </w:p>
        </w:tc>
        <w:tc>
          <w:tcPr>
            <w:tcW w:w="234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预科、民语类、定向、援藏定向等</w:t>
            </w:r>
          </w:p>
        </w:tc>
        <w:tc>
          <w:tcPr>
            <w:tcW w:w="108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30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征集一次，1+1顺序志愿，如生源不足，按规定按志愿适当降分录取</w:t>
            </w:r>
          </w:p>
        </w:tc>
        <w:tc>
          <w:tcPr>
            <w:tcW w:w="2888"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以院校公布计划限制条件为准。</w:t>
            </w:r>
          </w:p>
        </w:tc>
        <w:tc>
          <w:tcPr>
            <w:tcW w:w="3240" w:type="dxa"/>
            <w:vMerge/>
            <w:vAlign w:val="center"/>
          </w:tcPr>
          <w:p w:rsidR="00A84C8B" w:rsidRPr="00DD54BD" w:rsidRDefault="00A84C8B" w:rsidP="00E81DCA">
            <w:pPr>
              <w:widowControl/>
              <w:spacing w:line="320" w:lineRule="exact"/>
              <w:rPr>
                <w:rFonts w:ascii="宋体" w:hAnsi="宋体" w:cs="宋体"/>
                <w:b/>
                <w:bCs/>
                <w:color w:val="000000"/>
                <w:kern w:val="0"/>
                <w:sz w:val="18"/>
                <w:szCs w:val="18"/>
              </w:rPr>
            </w:pPr>
          </w:p>
        </w:tc>
      </w:tr>
      <w:tr w:rsidR="00A84C8B" w:rsidRPr="00DD54BD" w:rsidTr="00E81DCA">
        <w:trPr>
          <w:trHeight w:val="1723"/>
          <w:jc w:val="center"/>
        </w:trPr>
        <w:tc>
          <w:tcPr>
            <w:tcW w:w="703"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345" w:type="dxa"/>
            <w:vMerge w:val="restart"/>
            <w:vAlign w:val="center"/>
          </w:tcPr>
          <w:p w:rsidR="00A84C8B" w:rsidRPr="00DD54BD" w:rsidRDefault="00A84C8B" w:rsidP="00E81DCA">
            <w:pPr>
              <w:widowControl/>
              <w:spacing w:line="30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本科二批</w:t>
            </w:r>
          </w:p>
        </w:tc>
        <w:tc>
          <w:tcPr>
            <w:tcW w:w="344" w:type="dxa"/>
            <w:vMerge w:val="restart"/>
            <w:vAlign w:val="center"/>
          </w:tcPr>
          <w:p w:rsidR="00A84C8B" w:rsidRPr="00DD54BD" w:rsidRDefault="00A84C8B" w:rsidP="00E81DCA">
            <w:pPr>
              <w:widowControl/>
              <w:spacing w:line="30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J</w:t>
            </w:r>
          </w:p>
        </w:tc>
        <w:tc>
          <w:tcPr>
            <w:tcW w:w="924" w:type="dxa"/>
            <w:vMerge w:val="restart"/>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普通类、民族班及体艺类（三本院校）</w:t>
            </w:r>
          </w:p>
        </w:tc>
        <w:tc>
          <w:tcPr>
            <w:tcW w:w="234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文理类、民族班等</w:t>
            </w:r>
          </w:p>
        </w:tc>
        <w:tc>
          <w:tcPr>
            <w:tcW w:w="108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大平行志愿</w:t>
            </w:r>
          </w:p>
        </w:tc>
        <w:tc>
          <w:tcPr>
            <w:tcW w:w="516" w:type="dxa"/>
            <w:vAlign w:val="center"/>
          </w:tcPr>
          <w:p w:rsidR="00A84C8B" w:rsidRPr="00DD54BD" w:rsidRDefault="00A84C8B" w:rsidP="00E81DCA">
            <w:pPr>
              <w:widowControl/>
              <w:spacing w:line="30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6</w:t>
            </w:r>
          </w:p>
        </w:tc>
        <w:tc>
          <w:tcPr>
            <w:tcW w:w="2904"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两次，6个志愿，第一次为控制线上未被录取考生；第二次为控制线上未被录取和线下20分（含20分）以内考生。省内民族院校第一次投档及征集志愿投档均在相应批次控制线下40分以内（含40分）按照平行志愿规则投档。</w:t>
            </w:r>
          </w:p>
        </w:tc>
        <w:tc>
          <w:tcPr>
            <w:tcW w:w="2888"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以院校公布计划限制条件为准，其中民族班只面向全省少数民族考生。</w:t>
            </w:r>
          </w:p>
        </w:tc>
        <w:tc>
          <w:tcPr>
            <w:tcW w:w="3240" w:type="dxa"/>
            <w:vMerge w:val="restart"/>
            <w:vAlign w:val="center"/>
          </w:tcPr>
          <w:p w:rsidR="00A84C8B" w:rsidRPr="00DD54BD" w:rsidRDefault="00A84C8B" w:rsidP="00E81DCA">
            <w:pPr>
              <w:spacing w:line="320" w:lineRule="exact"/>
              <w:rPr>
                <w:rFonts w:ascii="宋体" w:hAnsi="宋体" w:cs="宋体"/>
                <w:b/>
                <w:bCs/>
                <w:sz w:val="18"/>
                <w:szCs w:val="18"/>
              </w:rPr>
            </w:pPr>
            <w:r w:rsidRPr="00DD54BD">
              <w:rPr>
                <w:rFonts w:ascii="宋体" w:hAnsi="宋体" w:hint="eastAsia"/>
                <w:b/>
                <w:bCs/>
                <w:sz w:val="18"/>
                <w:szCs w:val="18"/>
              </w:rPr>
              <w:t>投档顺序：</w:t>
            </w:r>
            <w:r w:rsidRPr="00DD54BD">
              <w:rPr>
                <w:rFonts w:ascii="宋体" w:hAnsi="宋体" w:hint="eastAsia"/>
                <w:sz w:val="18"/>
                <w:szCs w:val="18"/>
              </w:rPr>
              <w:t>该</w:t>
            </w:r>
            <w:proofErr w:type="gramStart"/>
            <w:r w:rsidRPr="00DD54BD">
              <w:rPr>
                <w:rFonts w:ascii="宋体" w:hAnsi="宋体" w:hint="eastAsia"/>
                <w:sz w:val="18"/>
                <w:szCs w:val="18"/>
              </w:rPr>
              <w:t>批次先</w:t>
            </w:r>
            <w:proofErr w:type="gramEnd"/>
            <w:r w:rsidRPr="00DD54BD">
              <w:rPr>
                <w:rFonts w:ascii="宋体" w:hAnsi="宋体" w:hint="eastAsia"/>
                <w:sz w:val="18"/>
                <w:szCs w:val="18"/>
              </w:rPr>
              <w:t>投J</w:t>
            </w:r>
            <w:proofErr w:type="gramStart"/>
            <w:r w:rsidRPr="00DD54BD">
              <w:rPr>
                <w:rFonts w:ascii="宋体" w:hAnsi="宋体" w:hint="eastAsia"/>
                <w:sz w:val="18"/>
                <w:szCs w:val="18"/>
              </w:rPr>
              <w:t>段普通</w:t>
            </w:r>
            <w:proofErr w:type="gramEnd"/>
            <w:r w:rsidRPr="00DD54BD">
              <w:rPr>
                <w:rFonts w:ascii="宋体" w:hAnsi="宋体" w:hint="eastAsia"/>
                <w:sz w:val="18"/>
                <w:szCs w:val="18"/>
              </w:rPr>
              <w:t>类再投K</w:t>
            </w:r>
            <w:proofErr w:type="gramStart"/>
            <w:r w:rsidRPr="00DD54BD">
              <w:rPr>
                <w:rFonts w:ascii="宋体" w:hAnsi="宋体" w:hint="eastAsia"/>
                <w:sz w:val="18"/>
                <w:szCs w:val="18"/>
              </w:rPr>
              <w:t>段其它</w:t>
            </w:r>
            <w:proofErr w:type="gramEnd"/>
            <w:r w:rsidRPr="00DD54BD">
              <w:rPr>
                <w:rFonts w:ascii="宋体" w:hAnsi="宋体" w:hint="eastAsia"/>
                <w:sz w:val="18"/>
                <w:szCs w:val="18"/>
              </w:rPr>
              <w:t>类，两类结束后同时征集，征集后</w:t>
            </w:r>
            <w:proofErr w:type="gramStart"/>
            <w:r w:rsidRPr="00DD54BD">
              <w:rPr>
                <w:rFonts w:ascii="宋体" w:hAnsi="宋体" w:hint="eastAsia"/>
                <w:sz w:val="18"/>
                <w:szCs w:val="18"/>
              </w:rPr>
              <w:t>依然先</w:t>
            </w:r>
            <w:proofErr w:type="gramEnd"/>
            <w:r w:rsidRPr="00DD54BD">
              <w:rPr>
                <w:rFonts w:ascii="宋体" w:hAnsi="宋体" w:hint="eastAsia"/>
                <w:sz w:val="18"/>
                <w:szCs w:val="18"/>
              </w:rPr>
              <w:t>投J</w:t>
            </w:r>
            <w:proofErr w:type="gramStart"/>
            <w:r w:rsidRPr="00DD54BD">
              <w:rPr>
                <w:rFonts w:ascii="宋体" w:hAnsi="宋体" w:hint="eastAsia"/>
                <w:sz w:val="18"/>
                <w:szCs w:val="18"/>
              </w:rPr>
              <w:t>段普通</w:t>
            </w:r>
            <w:proofErr w:type="gramEnd"/>
            <w:r w:rsidRPr="00DD54BD">
              <w:rPr>
                <w:rFonts w:ascii="宋体" w:hAnsi="宋体" w:hint="eastAsia"/>
                <w:sz w:val="18"/>
                <w:szCs w:val="18"/>
              </w:rPr>
              <w:t>再投K</w:t>
            </w:r>
            <w:proofErr w:type="gramStart"/>
            <w:r w:rsidRPr="00DD54BD">
              <w:rPr>
                <w:rFonts w:ascii="宋体" w:hAnsi="宋体" w:hint="eastAsia"/>
                <w:sz w:val="18"/>
                <w:szCs w:val="18"/>
              </w:rPr>
              <w:t>段其它</w:t>
            </w:r>
            <w:proofErr w:type="gramEnd"/>
            <w:r w:rsidRPr="00DD54BD">
              <w:rPr>
                <w:rFonts w:ascii="宋体" w:hAnsi="宋体" w:hint="eastAsia"/>
                <w:sz w:val="18"/>
                <w:szCs w:val="18"/>
              </w:rPr>
              <w:t>类。J</w:t>
            </w:r>
            <w:proofErr w:type="gramStart"/>
            <w:r w:rsidRPr="00DD54BD">
              <w:rPr>
                <w:rFonts w:ascii="宋体" w:hAnsi="宋体" w:hint="eastAsia"/>
                <w:sz w:val="18"/>
                <w:szCs w:val="18"/>
              </w:rPr>
              <w:t>段体育</w:t>
            </w:r>
            <w:proofErr w:type="gramEnd"/>
            <w:r w:rsidRPr="00DD54BD">
              <w:rPr>
                <w:rFonts w:ascii="宋体" w:hAnsi="宋体" w:hint="eastAsia"/>
                <w:sz w:val="18"/>
                <w:szCs w:val="18"/>
              </w:rPr>
              <w:t>艺术类使用统考成绩的三本院校与普通类同时投档，征集一次，与普通类第一次征集同步进行；K</w:t>
            </w:r>
            <w:proofErr w:type="gramStart"/>
            <w:r w:rsidRPr="00DD54BD">
              <w:rPr>
                <w:rFonts w:ascii="宋体" w:hAnsi="宋体" w:hint="eastAsia"/>
                <w:sz w:val="18"/>
                <w:szCs w:val="18"/>
              </w:rPr>
              <w:t>段其它</w:t>
            </w:r>
            <w:proofErr w:type="gramEnd"/>
            <w:r w:rsidRPr="00DD54BD">
              <w:rPr>
                <w:rFonts w:ascii="宋体" w:hAnsi="宋体" w:hint="eastAsia"/>
                <w:sz w:val="18"/>
                <w:szCs w:val="18"/>
              </w:rPr>
              <w:t>类中</w:t>
            </w:r>
            <w:proofErr w:type="gramStart"/>
            <w:r w:rsidRPr="00DD54BD">
              <w:rPr>
                <w:rFonts w:ascii="宋体" w:hAnsi="宋体" w:hint="eastAsia"/>
                <w:sz w:val="18"/>
                <w:szCs w:val="18"/>
              </w:rPr>
              <w:t>中</w:t>
            </w:r>
            <w:proofErr w:type="gramEnd"/>
            <w:r w:rsidRPr="00DD54BD">
              <w:rPr>
                <w:rFonts w:ascii="宋体" w:hAnsi="宋体" w:hint="eastAsia"/>
                <w:sz w:val="18"/>
                <w:szCs w:val="18"/>
              </w:rPr>
              <w:t>职对</w:t>
            </w:r>
            <w:r w:rsidRPr="00DD54BD">
              <w:rPr>
                <w:rFonts w:ascii="宋体" w:hAnsi="宋体" w:hint="eastAsia"/>
                <w:sz w:val="18"/>
                <w:szCs w:val="18"/>
              </w:rPr>
              <w:lastRenderedPageBreak/>
              <w:t>口招生与J</w:t>
            </w:r>
            <w:proofErr w:type="gramStart"/>
            <w:r w:rsidRPr="00DD54BD">
              <w:rPr>
                <w:rFonts w:ascii="宋体" w:hAnsi="宋体" w:hint="eastAsia"/>
                <w:sz w:val="18"/>
                <w:szCs w:val="18"/>
              </w:rPr>
              <w:t>段普通</w:t>
            </w:r>
            <w:proofErr w:type="gramEnd"/>
            <w:r w:rsidRPr="00DD54BD">
              <w:rPr>
                <w:rFonts w:ascii="宋体" w:hAnsi="宋体" w:hint="eastAsia"/>
                <w:sz w:val="18"/>
                <w:szCs w:val="18"/>
              </w:rPr>
              <w:t>文理大平行投档同时进行，参与两次征集。</w:t>
            </w:r>
          </w:p>
        </w:tc>
      </w:tr>
      <w:tr w:rsidR="00A84C8B" w:rsidRPr="00DD54BD" w:rsidTr="00E81DCA">
        <w:trPr>
          <w:trHeight w:val="960"/>
          <w:jc w:val="center"/>
        </w:trPr>
        <w:tc>
          <w:tcPr>
            <w:tcW w:w="703"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300" w:lineRule="exact"/>
              <w:jc w:val="center"/>
              <w:rPr>
                <w:rFonts w:ascii="宋体" w:hAnsi="宋体" w:cs="宋体"/>
                <w:b/>
                <w:color w:val="000000"/>
                <w:kern w:val="0"/>
                <w:sz w:val="18"/>
                <w:szCs w:val="18"/>
              </w:rPr>
            </w:pPr>
          </w:p>
        </w:tc>
        <w:tc>
          <w:tcPr>
            <w:tcW w:w="344"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924" w:type="dxa"/>
            <w:vMerge/>
            <w:vAlign w:val="center"/>
          </w:tcPr>
          <w:p w:rsidR="00A84C8B" w:rsidRPr="00DD54BD" w:rsidRDefault="00A84C8B" w:rsidP="00E81DCA">
            <w:pPr>
              <w:widowControl/>
              <w:spacing w:line="300" w:lineRule="exact"/>
              <w:rPr>
                <w:rFonts w:ascii="宋体" w:hAnsi="宋体" w:cs="宋体"/>
                <w:color w:val="000000"/>
                <w:kern w:val="0"/>
                <w:sz w:val="18"/>
                <w:szCs w:val="18"/>
              </w:rPr>
            </w:pPr>
          </w:p>
        </w:tc>
        <w:tc>
          <w:tcPr>
            <w:tcW w:w="234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体育、艺术类使用统考成绩的三本院校</w:t>
            </w:r>
          </w:p>
        </w:tc>
        <w:tc>
          <w:tcPr>
            <w:tcW w:w="108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30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征集一次，1+1顺序志愿，线上未被录取和专业课线下10分（含10分）的考生</w:t>
            </w:r>
            <w:r w:rsidRPr="00DD54BD">
              <w:rPr>
                <w:rFonts w:ascii="宋体" w:hAnsi="宋体" w:cs="宋体" w:hint="eastAsia"/>
                <w:kern w:val="0"/>
                <w:sz w:val="18"/>
                <w:szCs w:val="18"/>
              </w:rPr>
              <w:t>（艺术类编导专业文化课线下10分&lt;含10分&gt;）</w:t>
            </w:r>
            <w:proofErr w:type="gramStart"/>
            <w:r w:rsidRPr="00DD54BD">
              <w:rPr>
                <w:rFonts w:ascii="宋体" w:hAnsi="宋体" w:cs="宋体" w:hint="eastAsia"/>
                <w:kern w:val="0"/>
                <w:sz w:val="18"/>
                <w:szCs w:val="18"/>
              </w:rPr>
              <w:t>征集发档</w:t>
            </w:r>
            <w:proofErr w:type="gramEnd"/>
          </w:p>
        </w:tc>
        <w:tc>
          <w:tcPr>
            <w:tcW w:w="2888"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报考体育及艺术类院校须按院校要求通过省统考考试，取得相应成绩。其他条件以院校公布计划限制条件为准。</w:t>
            </w:r>
          </w:p>
        </w:tc>
        <w:tc>
          <w:tcPr>
            <w:tcW w:w="3240" w:type="dxa"/>
            <w:vMerge/>
            <w:vAlign w:val="center"/>
          </w:tcPr>
          <w:p w:rsidR="00A84C8B" w:rsidRPr="00DD54BD" w:rsidRDefault="00A84C8B" w:rsidP="00E81DCA">
            <w:pPr>
              <w:widowControl/>
              <w:spacing w:line="300" w:lineRule="exact"/>
              <w:rPr>
                <w:rFonts w:ascii="宋体" w:hAnsi="宋体" w:cs="宋体"/>
                <w:b/>
                <w:bCs/>
                <w:color w:val="000000"/>
                <w:kern w:val="0"/>
                <w:sz w:val="18"/>
                <w:szCs w:val="18"/>
              </w:rPr>
            </w:pPr>
          </w:p>
        </w:tc>
      </w:tr>
      <w:tr w:rsidR="00A84C8B" w:rsidRPr="00DD54BD" w:rsidTr="00E81DCA">
        <w:trPr>
          <w:trHeight w:val="281"/>
          <w:jc w:val="center"/>
        </w:trPr>
        <w:tc>
          <w:tcPr>
            <w:tcW w:w="703"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300" w:lineRule="exact"/>
              <w:jc w:val="center"/>
              <w:rPr>
                <w:rFonts w:ascii="宋体" w:hAnsi="宋体" w:cs="宋体"/>
                <w:b/>
                <w:color w:val="000000"/>
                <w:kern w:val="0"/>
                <w:sz w:val="18"/>
                <w:szCs w:val="18"/>
              </w:rPr>
            </w:pPr>
          </w:p>
        </w:tc>
        <w:tc>
          <w:tcPr>
            <w:tcW w:w="344" w:type="dxa"/>
            <w:vAlign w:val="center"/>
          </w:tcPr>
          <w:p w:rsidR="00A84C8B" w:rsidRPr="00DD54BD" w:rsidRDefault="00A84C8B" w:rsidP="00E81DCA">
            <w:pPr>
              <w:widowControl/>
              <w:spacing w:line="30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K</w:t>
            </w:r>
          </w:p>
        </w:tc>
        <w:tc>
          <w:tcPr>
            <w:tcW w:w="924"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其他类</w:t>
            </w:r>
          </w:p>
        </w:tc>
        <w:tc>
          <w:tcPr>
            <w:tcW w:w="234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预科、民语类、定向、中职对口招生等</w:t>
            </w:r>
          </w:p>
        </w:tc>
        <w:tc>
          <w:tcPr>
            <w:tcW w:w="1080"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30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征集两次。1+1顺序志愿，第一次为控制线上未被录取的考生；第二次按规定按志愿降分录取</w:t>
            </w:r>
          </w:p>
        </w:tc>
        <w:tc>
          <w:tcPr>
            <w:tcW w:w="2888" w:type="dxa"/>
            <w:vAlign w:val="center"/>
          </w:tcPr>
          <w:p w:rsidR="00A84C8B" w:rsidRPr="00DD54BD" w:rsidRDefault="00A84C8B" w:rsidP="00E81DCA">
            <w:pPr>
              <w:widowControl/>
              <w:spacing w:line="300" w:lineRule="exact"/>
              <w:rPr>
                <w:rFonts w:ascii="宋体" w:hAnsi="宋体" w:cs="宋体"/>
                <w:color w:val="000000"/>
                <w:kern w:val="0"/>
                <w:sz w:val="18"/>
                <w:szCs w:val="18"/>
              </w:rPr>
            </w:pPr>
            <w:r w:rsidRPr="00DD54BD">
              <w:rPr>
                <w:rFonts w:ascii="宋体" w:hAnsi="宋体" w:cs="宋体" w:hint="eastAsia"/>
                <w:color w:val="000000"/>
                <w:kern w:val="0"/>
                <w:sz w:val="18"/>
                <w:szCs w:val="18"/>
              </w:rPr>
              <w:t>以院校公布计划限制条件为准，其中</w:t>
            </w:r>
            <w:proofErr w:type="gramStart"/>
            <w:r w:rsidRPr="00DD54BD">
              <w:rPr>
                <w:rFonts w:ascii="宋体" w:hAnsi="宋体" w:cs="宋体" w:hint="eastAsia"/>
                <w:color w:val="000000"/>
                <w:kern w:val="0"/>
                <w:sz w:val="18"/>
                <w:szCs w:val="18"/>
              </w:rPr>
              <w:t>中</w:t>
            </w:r>
            <w:proofErr w:type="gramEnd"/>
            <w:r w:rsidRPr="00DD54BD">
              <w:rPr>
                <w:rFonts w:ascii="宋体" w:hAnsi="宋体" w:cs="宋体" w:hint="eastAsia"/>
                <w:color w:val="000000"/>
                <w:kern w:val="0"/>
                <w:sz w:val="18"/>
                <w:szCs w:val="18"/>
              </w:rPr>
              <w:t>职对口考生须按计划公布的类别严格填报。</w:t>
            </w:r>
          </w:p>
        </w:tc>
        <w:tc>
          <w:tcPr>
            <w:tcW w:w="3240" w:type="dxa"/>
            <w:vMerge/>
            <w:vAlign w:val="center"/>
          </w:tcPr>
          <w:p w:rsidR="00A84C8B" w:rsidRPr="00DD54BD" w:rsidRDefault="00A84C8B" w:rsidP="00E81DCA">
            <w:pPr>
              <w:widowControl/>
              <w:spacing w:line="300" w:lineRule="exact"/>
              <w:rPr>
                <w:rFonts w:ascii="宋体" w:hAnsi="宋体" w:cs="宋体"/>
                <w:b/>
                <w:bCs/>
                <w:color w:val="000000"/>
                <w:kern w:val="0"/>
                <w:sz w:val="18"/>
                <w:szCs w:val="18"/>
              </w:rPr>
            </w:pPr>
          </w:p>
        </w:tc>
      </w:tr>
      <w:tr w:rsidR="00A84C8B" w:rsidRPr="00DD54BD" w:rsidTr="00E81DCA">
        <w:trPr>
          <w:trHeight w:val="111"/>
          <w:jc w:val="center"/>
        </w:trPr>
        <w:tc>
          <w:tcPr>
            <w:tcW w:w="703"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14581" w:type="dxa"/>
            <w:gridSpan w:val="9"/>
            <w:vAlign w:val="center"/>
          </w:tcPr>
          <w:p w:rsidR="00A84C8B" w:rsidRPr="00DD54BD" w:rsidRDefault="00A84C8B" w:rsidP="00E81DCA">
            <w:pPr>
              <w:widowControl/>
              <w:spacing w:line="300" w:lineRule="exact"/>
              <w:rPr>
                <w:rFonts w:ascii="宋体" w:hAnsi="宋体" w:cs="宋体"/>
                <w:b/>
                <w:color w:val="000000"/>
                <w:kern w:val="0"/>
                <w:sz w:val="18"/>
                <w:szCs w:val="18"/>
              </w:rPr>
            </w:pPr>
            <w:r w:rsidRPr="00DD54BD">
              <w:rPr>
                <w:rFonts w:ascii="宋体" w:hAnsi="宋体" w:cs="宋体" w:hint="eastAsia"/>
                <w:b/>
                <w:color w:val="000000"/>
                <w:kern w:val="0"/>
                <w:sz w:val="18"/>
                <w:szCs w:val="18"/>
              </w:rPr>
              <w:t>高职（专科）特殊类(N)段志愿填报，向院校提供</w:t>
            </w:r>
            <w:proofErr w:type="gramStart"/>
            <w:r w:rsidRPr="00DD54BD">
              <w:rPr>
                <w:rFonts w:ascii="宋体" w:hAnsi="宋体" w:cs="宋体" w:hint="eastAsia"/>
                <w:b/>
                <w:color w:val="000000"/>
                <w:kern w:val="0"/>
                <w:sz w:val="18"/>
                <w:szCs w:val="18"/>
              </w:rPr>
              <w:t>一</w:t>
            </w:r>
            <w:proofErr w:type="gramEnd"/>
            <w:r w:rsidRPr="00DD54BD">
              <w:rPr>
                <w:rFonts w:ascii="宋体" w:hAnsi="宋体" w:cs="宋体" w:hint="eastAsia"/>
                <w:b/>
                <w:color w:val="000000"/>
                <w:kern w:val="0"/>
                <w:sz w:val="18"/>
                <w:szCs w:val="18"/>
              </w:rPr>
              <w:t>志愿考生名单，进行军检、面试等。</w:t>
            </w:r>
          </w:p>
        </w:tc>
      </w:tr>
      <w:tr w:rsidR="00A84C8B" w:rsidRPr="00DD54BD" w:rsidTr="00E81DCA">
        <w:trPr>
          <w:trHeight w:val="741"/>
          <w:jc w:val="center"/>
        </w:trPr>
        <w:tc>
          <w:tcPr>
            <w:tcW w:w="703" w:type="dxa"/>
            <w:vMerge w:val="restart"/>
            <w:vAlign w:val="center"/>
          </w:tcPr>
          <w:p w:rsidR="00A84C8B" w:rsidRDefault="00A84C8B" w:rsidP="00E81DCA">
            <w:pPr>
              <w:widowControl/>
              <w:spacing w:line="300" w:lineRule="exact"/>
              <w:jc w:val="center"/>
              <w:rPr>
                <w:rFonts w:ascii="宋体" w:hAnsi="宋体" w:cs="宋体" w:hint="eastAsia"/>
                <w:b/>
                <w:color w:val="000000"/>
                <w:kern w:val="0"/>
                <w:sz w:val="18"/>
                <w:szCs w:val="18"/>
              </w:rPr>
            </w:pPr>
            <w:r w:rsidRPr="00DD54BD">
              <w:rPr>
                <w:rFonts w:ascii="宋体" w:hAnsi="宋体" w:cs="宋体" w:hint="eastAsia"/>
                <w:b/>
                <w:color w:val="000000"/>
                <w:kern w:val="0"/>
                <w:sz w:val="18"/>
                <w:szCs w:val="18"/>
              </w:rPr>
              <w:t xml:space="preserve">第二次填报志愿 </w:t>
            </w:r>
            <w:smartTag w:uri="urn:schemas-microsoft-com:office:smarttags" w:element="chsdate">
              <w:smartTagPr>
                <w:attr w:name="IsROCDate" w:val="False"/>
                <w:attr w:name="IsLunarDate" w:val="False"/>
                <w:attr w:name="Day" w:val="5"/>
                <w:attr w:name="Month" w:val="8"/>
                <w:attr w:name="Year" w:val="2016"/>
              </w:smartTagPr>
              <w:r w:rsidRPr="00DD54BD">
                <w:rPr>
                  <w:rFonts w:ascii="宋体" w:hAnsi="宋体" w:cs="宋体" w:hint="eastAsia"/>
                  <w:b/>
                  <w:color w:val="000000"/>
                  <w:kern w:val="0"/>
                  <w:sz w:val="18"/>
                  <w:szCs w:val="18"/>
                </w:rPr>
                <w:t>8月5日</w:t>
              </w:r>
            </w:smartTag>
            <w:r w:rsidRPr="00DD54BD">
              <w:rPr>
                <w:rFonts w:ascii="宋体" w:hAnsi="宋体" w:cs="宋体" w:hint="eastAsia"/>
                <w:b/>
                <w:color w:val="000000"/>
                <w:kern w:val="0"/>
                <w:sz w:val="18"/>
                <w:szCs w:val="18"/>
              </w:rPr>
              <w:t>20</w:t>
            </w:r>
            <w:r>
              <w:rPr>
                <w:rFonts w:ascii="宋体" w:hAnsi="宋体" w:cs="宋体" w:hint="eastAsia"/>
                <w:b/>
                <w:color w:val="000000"/>
                <w:kern w:val="0"/>
                <w:sz w:val="18"/>
                <w:szCs w:val="18"/>
              </w:rPr>
              <w:t>:</w:t>
            </w:r>
            <w:r w:rsidRPr="00DD54BD">
              <w:rPr>
                <w:rFonts w:ascii="宋体" w:hAnsi="宋体" w:cs="宋体" w:hint="eastAsia"/>
                <w:b/>
                <w:color w:val="000000"/>
                <w:kern w:val="0"/>
                <w:sz w:val="18"/>
                <w:szCs w:val="18"/>
              </w:rPr>
              <w:t>00</w:t>
            </w:r>
          </w:p>
          <w:p w:rsidR="00A84C8B" w:rsidRPr="00DD54BD" w:rsidRDefault="00A84C8B" w:rsidP="00E81DCA">
            <w:pPr>
              <w:widowControl/>
              <w:spacing w:line="30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至7日</w:t>
            </w:r>
            <w:r>
              <w:rPr>
                <w:rFonts w:ascii="宋体" w:hAnsi="宋体" w:cs="宋体" w:hint="eastAsia"/>
                <w:b/>
                <w:color w:val="000000"/>
                <w:kern w:val="0"/>
                <w:sz w:val="18"/>
                <w:szCs w:val="18"/>
              </w:rPr>
              <w:t>14:</w:t>
            </w:r>
            <w:r w:rsidRPr="00DD54BD">
              <w:rPr>
                <w:rFonts w:ascii="宋体" w:hAnsi="宋体" w:cs="宋体" w:hint="eastAsia"/>
                <w:b/>
                <w:color w:val="000000"/>
                <w:kern w:val="0"/>
                <w:sz w:val="18"/>
                <w:szCs w:val="18"/>
              </w:rPr>
              <w:t>00</w:t>
            </w:r>
          </w:p>
        </w:tc>
        <w:tc>
          <w:tcPr>
            <w:tcW w:w="345" w:type="dxa"/>
            <w:vMerge w:val="restart"/>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本科三批</w:t>
            </w:r>
          </w:p>
        </w:tc>
        <w:tc>
          <w:tcPr>
            <w:tcW w:w="344" w:type="dxa"/>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L</w:t>
            </w:r>
          </w:p>
        </w:tc>
        <w:tc>
          <w:tcPr>
            <w:tcW w:w="924"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普通类及民族班</w:t>
            </w:r>
          </w:p>
        </w:tc>
        <w:tc>
          <w:tcPr>
            <w:tcW w:w="234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文理类、民族班等</w:t>
            </w:r>
          </w:p>
        </w:tc>
        <w:tc>
          <w:tcPr>
            <w:tcW w:w="108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大平行志愿</w:t>
            </w:r>
          </w:p>
        </w:tc>
        <w:tc>
          <w:tcPr>
            <w:tcW w:w="516" w:type="dxa"/>
            <w:vAlign w:val="center"/>
          </w:tcPr>
          <w:p w:rsidR="00A84C8B" w:rsidRPr="00DD54BD" w:rsidRDefault="00A84C8B" w:rsidP="00E81DCA">
            <w:pPr>
              <w:widowControl/>
              <w:spacing w:line="32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6</w:t>
            </w:r>
          </w:p>
        </w:tc>
        <w:tc>
          <w:tcPr>
            <w:tcW w:w="2904"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征集一次，6个志愿，参照线上未被录取和线下30分（含30分）以内的考生</w:t>
            </w:r>
          </w:p>
        </w:tc>
        <w:tc>
          <w:tcPr>
            <w:tcW w:w="2888"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以院校公布计划限制条件为准，其中民族班只面向全省少数民族考生。</w:t>
            </w:r>
          </w:p>
        </w:tc>
        <w:tc>
          <w:tcPr>
            <w:tcW w:w="3240" w:type="dxa"/>
            <w:vMerge w:val="restart"/>
            <w:vAlign w:val="center"/>
          </w:tcPr>
          <w:p w:rsidR="00A84C8B" w:rsidRPr="00DD54BD" w:rsidRDefault="00A84C8B" w:rsidP="00E81DCA">
            <w:pPr>
              <w:spacing w:line="320" w:lineRule="exact"/>
              <w:rPr>
                <w:rFonts w:ascii="宋体" w:hAnsi="宋体" w:cs="宋体"/>
                <w:b/>
                <w:bCs/>
                <w:sz w:val="18"/>
                <w:szCs w:val="18"/>
              </w:rPr>
            </w:pPr>
            <w:r w:rsidRPr="00DD54BD">
              <w:rPr>
                <w:rFonts w:ascii="宋体" w:hAnsi="宋体" w:hint="eastAsia"/>
                <w:b/>
                <w:bCs/>
                <w:sz w:val="18"/>
                <w:szCs w:val="18"/>
              </w:rPr>
              <w:t>投档顺序：</w:t>
            </w:r>
            <w:r w:rsidRPr="00DD54BD">
              <w:rPr>
                <w:rFonts w:ascii="宋体" w:hAnsi="宋体" w:hint="eastAsia"/>
                <w:sz w:val="18"/>
                <w:szCs w:val="18"/>
              </w:rPr>
              <w:t>该</w:t>
            </w:r>
            <w:proofErr w:type="gramStart"/>
            <w:r w:rsidRPr="00DD54BD">
              <w:rPr>
                <w:rFonts w:ascii="宋体" w:hAnsi="宋体" w:hint="eastAsia"/>
                <w:sz w:val="18"/>
                <w:szCs w:val="18"/>
              </w:rPr>
              <w:t>批次先</w:t>
            </w:r>
            <w:proofErr w:type="gramEnd"/>
            <w:r w:rsidRPr="00DD54BD">
              <w:rPr>
                <w:rFonts w:ascii="宋体" w:hAnsi="宋体" w:hint="eastAsia"/>
                <w:sz w:val="18"/>
                <w:szCs w:val="18"/>
              </w:rPr>
              <w:t>投L</w:t>
            </w:r>
            <w:proofErr w:type="gramStart"/>
            <w:r w:rsidRPr="00DD54BD">
              <w:rPr>
                <w:rFonts w:ascii="宋体" w:hAnsi="宋体" w:hint="eastAsia"/>
                <w:sz w:val="18"/>
                <w:szCs w:val="18"/>
              </w:rPr>
              <w:t>段普通</w:t>
            </w:r>
            <w:proofErr w:type="gramEnd"/>
            <w:r w:rsidRPr="00DD54BD">
              <w:rPr>
                <w:rFonts w:ascii="宋体" w:hAnsi="宋体" w:hint="eastAsia"/>
                <w:sz w:val="18"/>
                <w:szCs w:val="18"/>
              </w:rPr>
              <w:t>类再投M</w:t>
            </w:r>
            <w:proofErr w:type="gramStart"/>
            <w:r w:rsidRPr="00DD54BD">
              <w:rPr>
                <w:rFonts w:ascii="宋体" w:hAnsi="宋体" w:hint="eastAsia"/>
                <w:sz w:val="18"/>
                <w:szCs w:val="18"/>
              </w:rPr>
              <w:t>段其它</w:t>
            </w:r>
            <w:proofErr w:type="gramEnd"/>
            <w:r w:rsidRPr="00DD54BD">
              <w:rPr>
                <w:rFonts w:ascii="宋体" w:hAnsi="宋体" w:hint="eastAsia"/>
                <w:sz w:val="18"/>
                <w:szCs w:val="18"/>
              </w:rPr>
              <w:t>类，两类结束后同时征集，征集后</w:t>
            </w:r>
            <w:proofErr w:type="gramStart"/>
            <w:r w:rsidRPr="00DD54BD">
              <w:rPr>
                <w:rFonts w:ascii="宋体" w:hAnsi="宋体" w:hint="eastAsia"/>
                <w:sz w:val="18"/>
                <w:szCs w:val="18"/>
              </w:rPr>
              <w:t>依然先</w:t>
            </w:r>
            <w:proofErr w:type="gramEnd"/>
            <w:r w:rsidRPr="00DD54BD">
              <w:rPr>
                <w:rFonts w:ascii="宋体" w:hAnsi="宋体" w:hint="eastAsia"/>
                <w:sz w:val="18"/>
                <w:szCs w:val="18"/>
              </w:rPr>
              <w:t>投L</w:t>
            </w:r>
            <w:proofErr w:type="gramStart"/>
            <w:r w:rsidRPr="00DD54BD">
              <w:rPr>
                <w:rFonts w:ascii="宋体" w:hAnsi="宋体" w:hint="eastAsia"/>
                <w:sz w:val="18"/>
                <w:szCs w:val="18"/>
              </w:rPr>
              <w:t>段普通</w:t>
            </w:r>
            <w:proofErr w:type="gramEnd"/>
            <w:r w:rsidRPr="00DD54BD">
              <w:rPr>
                <w:rFonts w:ascii="宋体" w:hAnsi="宋体" w:hint="eastAsia"/>
                <w:sz w:val="18"/>
                <w:szCs w:val="18"/>
              </w:rPr>
              <w:t>类再投M</w:t>
            </w:r>
            <w:proofErr w:type="gramStart"/>
            <w:r w:rsidRPr="00DD54BD">
              <w:rPr>
                <w:rFonts w:ascii="宋体" w:hAnsi="宋体" w:hint="eastAsia"/>
                <w:sz w:val="18"/>
                <w:szCs w:val="18"/>
              </w:rPr>
              <w:t>段其它</w:t>
            </w:r>
            <w:proofErr w:type="gramEnd"/>
            <w:r w:rsidRPr="00DD54BD">
              <w:rPr>
                <w:rFonts w:ascii="宋体" w:hAnsi="宋体" w:hint="eastAsia"/>
                <w:sz w:val="18"/>
                <w:szCs w:val="18"/>
              </w:rPr>
              <w:t>类；M</w:t>
            </w:r>
            <w:proofErr w:type="gramStart"/>
            <w:r w:rsidRPr="00DD54BD">
              <w:rPr>
                <w:rFonts w:ascii="宋体" w:hAnsi="宋体" w:hint="eastAsia"/>
                <w:sz w:val="18"/>
                <w:szCs w:val="18"/>
              </w:rPr>
              <w:t>段其它</w:t>
            </w:r>
            <w:proofErr w:type="gramEnd"/>
            <w:r w:rsidRPr="00DD54BD">
              <w:rPr>
                <w:rFonts w:ascii="宋体" w:hAnsi="宋体" w:hint="eastAsia"/>
                <w:sz w:val="18"/>
                <w:szCs w:val="18"/>
              </w:rPr>
              <w:t>类中</w:t>
            </w:r>
            <w:proofErr w:type="gramStart"/>
            <w:r w:rsidRPr="00DD54BD">
              <w:rPr>
                <w:rFonts w:ascii="宋体" w:hAnsi="宋体" w:hint="eastAsia"/>
                <w:sz w:val="18"/>
                <w:szCs w:val="18"/>
              </w:rPr>
              <w:t>中</w:t>
            </w:r>
            <w:proofErr w:type="gramEnd"/>
            <w:r w:rsidRPr="00DD54BD">
              <w:rPr>
                <w:rFonts w:ascii="宋体" w:hAnsi="宋体" w:hint="eastAsia"/>
                <w:sz w:val="18"/>
                <w:szCs w:val="18"/>
              </w:rPr>
              <w:t>职对口招生与L</w:t>
            </w:r>
            <w:proofErr w:type="gramStart"/>
            <w:r w:rsidRPr="00DD54BD">
              <w:rPr>
                <w:rFonts w:ascii="宋体" w:hAnsi="宋体" w:hint="eastAsia"/>
                <w:sz w:val="18"/>
                <w:szCs w:val="18"/>
              </w:rPr>
              <w:t>段普通</w:t>
            </w:r>
            <w:proofErr w:type="gramEnd"/>
            <w:r w:rsidRPr="00DD54BD">
              <w:rPr>
                <w:rFonts w:ascii="宋体" w:hAnsi="宋体" w:hint="eastAsia"/>
                <w:sz w:val="18"/>
                <w:szCs w:val="18"/>
              </w:rPr>
              <w:t>文理大平行投档同时进行，参与征集。</w:t>
            </w:r>
          </w:p>
        </w:tc>
      </w:tr>
      <w:tr w:rsidR="00A84C8B" w:rsidRPr="00DD54BD" w:rsidTr="00E81DCA">
        <w:trPr>
          <w:trHeight w:val="655"/>
          <w:jc w:val="center"/>
        </w:trPr>
        <w:tc>
          <w:tcPr>
            <w:tcW w:w="703"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p>
        </w:tc>
        <w:tc>
          <w:tcPr>
            <w:tcW w:w="344" w:type="dxa"/>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M</w:t>
            </w:r>
          </w:p>
        </w:tc>
        <w:tc>
          <w:tcPr>
            <w:tcW w:w="924"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其他类</w:t>
            </w:r>
          </w:p>
        </w:tc>
        <w:tc>
          <w:tcPr>
            <w:tcW w:w="234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预科、民语类、中职对口招生等</w:t>
            </w:r>
          </w:p>
        </w:tc>
        <w:tc>
          <w:tcPr>
            <w:tcW w:w="108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32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征集一次，1+1顺序志愿，如生源不足，按规定按志愿降分录取</w:t>
            </w:r>
          </w:p>
        </w:tc>
        <w:tc>
          <w:tcPr>
            <w:tcW w:w="2888"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以院校公布计划限制条件为准，其中</w:t>
            </w:r>
            <w:proofErr w:type="gramStart"/>
            <w:r w:rsidRPr="00DD54BD">
              <w:rPr>
                <w:rFonts w:ascii="宋体" w:hAnsi="宋体" w:cs="宋体" w:hint="eastAsia"/>
                <w:color w:val="000000"/>
                <w:kern w:val="0"/>
                <w:sz w:val="18"/>
                <w:szCs w:val="18"/>
              </w:rPr>
              <w:t>中</w:t>
            </w:r>
            <w:proofErr w:type="gramEnd"/>
            <w:r w:rsidRPr="00DD54BD">
              <w:rPr>
                <w:rFonts w:ascii="宋体" w:hAnsi="宋体" w:cs="宋体" w:hint="eastAsia"/>
                <w:color w:val="000000"/>
                <w:kern w:val="0"/>
                <w:sz w:val="18"/>
                <w:szCs w:val="18"/>
              </w:rPr>
              <w:t>职对口考生须按计划公布的类别严格填报</w:t>
            </w:r>
          </w:p>
        </w:tc>
        <w:tc>
          <w:tcPr>
            <w:tcW w:w="3240" w:type="dxa"/>
            <w:vMerge/>
            <w:vAlign w:val="center"/>
          </w:tcPr>
          <w:p w:rsidR="00A84C8B" w:rsidRPr="00DD54BD" w:rsidRDefault="00A84C8B" w:rsidP="00E81DCA">
            <w:pPr>
              <w:widowControl/>
              <w:spacing w:line="320" w:lineRule="exact"/>
              <w:rPr>
                <w:rFonts w:ascii="宋体" w:hAnsi="宋体" w:cs="宋体"/>
                <w:b/>
                <w:bCs/>
                <w:color w:val="000000"/>
                <w:kern w:val="0"/>
                <w:sz w:val="18"/>
                <w:szCs w:val="18"/>
              </w:rPr>
            </w:pPr>
          </w:p>
        </w:tc>
      </w:tr>
      <w:tr w:rsidR="00A84C8B" w:rsidRPr="00DD54BD" w:rsidTr="00E81DCA">
        <w:trPr>
          <w:trHeight w:val="845"/>
          <w:jc w:val="center"/>
        </w:trPr>
        <w:tc>
          <w:tcPr>
            <w:tcW w:w="703"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345" w:type="dxa"/>
            <w:vMerge w:val="restart"/>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高职(专科)批</w:t>
            </w:r>
          </w:p>
        </w:tc>
        <w:tc>
          <w:tcPr>
            <w:tcW w:w="344" w:type="dxa"/>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N</w:t>
            </w:r>
          </w:p>
        </w:tc>
        <w:tc>
          <w:tcPr>
            <w:tcW w:w="924"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特殊类</w:t>
            </w:r>
          </w:p>
        </w:tc>
        <w:tc>
          <w:tcPr>
            <w:tcW w:w="2340" w:type="dxa"/>
            <w:vAlign w:val="center"/>
          </w:tcPr>
          <w:p w:rsidR="00A84C8B" w:rsidRPr="00DD54BD" w:rsidRDefault="00A84C8B" w:rsidP="00E81DCA">
            <w:pPr>
              <w:widowControl/>
              <w:spacing w:line="320" w:lineRule="exact"/>
              <w:rPr>
                <w:rFonts w:ascii="宋体" w:hAnsi="宋体" w:cs="宋体"/>
                <w:color w:val="000000"/>
                <w:kern w:val="0"/>
                <w:sz w:val="18"/>
                <w:szCs w:val="18"/>
              </w:rPr>
            </w:pPr>
            <w:proofErr w:type="gramStart"/>
            <w:r w:rsidRPr="00DD54BD">
              <w:rPr>
                <w:rFonts w:ascii="宋体" w:hAnsi="宋体" w:cs="宋体" w:hint="eastAsia"/>
                <w:color w:val="000000"/>
                <w:kern w:val="0"/>
                <w:sz w:val="18"/>
                <w:szCs w:val="18"/>
              </w:rPr>
              <w:t>直招士官生</w:t>
            </w:r>
            <w:proofErr w:type="gramEnd"/>
            <w:r w:rsidRPr="00DD54BD">
              <w:rPr>
                <w:rFonts w:ascii="宋体" w:hAnsi="宋体" w:cs="宋体" w:hint="eastAsia"/>
                <w:color w:val="000000"/>
                <w:kern w:val="0"/>
                <w:sz w:val="18"/>
                <w:szCs w:val="18"/>
              </w:rPr>
              <w:t>、残障生、甘肃警察职院、空中乘务相关专业等</w:t>
            </w:r>
          </w:p>
        </w:tc>
        <w:tc>
          <w:tcPr>
            <w:tcW w:w="108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32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志愿设置在第一次填报二本其它类之后；</w:t>
            </w:r>
            <w:proofErr w:type="gramStart"/>
            <w:r w:rsidRPr="00DD54BD">
              <w:rPr>
                <w:rFonts w:ascii="宋体" w:hAnsi="宋体" w:cs="宋体" w:hint="eastAsia"/>
                <w:color w:val="000000"/>
                <w:kern w:val="0"/>
                <w:sz w:val="18"/>
                <w:szCs w:val="18"/>
              </w:rPr>
              <w:t>直招士官生</w:t>
            </w:r>
            <w:proofErr w:type="gramEnd"/>
            <w:r w:rsidRPr="00DD54BD">
              <w:rPr>
                <w:rFonts w:ascii="宋体" w:hAnsi="宋体" w:cs="宋体" w:hint="eastAsia"/>
                <w:color w:val="000000"/>
                <w:kern w:val="0"/>
                <w:sz w:val="18"/>
                <w:szCs w:val="18"/>
              </w:rPr>
              <w:t>、残障生、甘肃警察职院不征集；空中乘务相关专业征集一次，与普通文理第一次征集同步进行。</w:t>
            </w:r>
            <w:r w:rsidRPr="00DD54BD">
              <w:rPr>
                <w:rFonts w:ascii="宋体" w:hAnsi="宋体" w:cs="宋体"/>
                <w:color w:val="000000"/>
                <w:kern w:val="0"/>
                <w:sz w:val="18"/>
                <w:szCs w:val="18"/>
              </w:rPr>
              <w:t xml:space="preserve"> </w:t>
            </w:r>
          </w:p>
        </w:tc>
        <w:tc>
          <w:tcPr>
            <w:tcW w:w="2888"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以院校公布计划限制条件为准，其中</w:t>
            </w:r>
            <w:proofErr w:type="gramStart"/>
            <w:r w:rsidRPr="00DD54BD">
              <w:rPr>
                <w:rFonts w:ascii="宋体" w:hAnsi="宋体" w:cs="宋体" w:hint="eastAsia"/>
                <w:color w:val="000000"/>
                <w:kern w:val="0"/>
                <w:sz w:val="18"/>
                <w:szCs w:val="18"/>
              </w:rPr>
              <w:t>报考直招士官</w:t>
            </w:r>
            <w:proofErr w:type="gramEnd"/>
            <w:r w:rsidRPr="00DD54BD">
              <w:rPr>
                <w:rFonts w:ascii="宋体" w:hAnsi="宋体" w:cs="宋体" w:hint="eastAsia"/>
                <w:color w:val="000000"/>
                <w:kern w:val="0"/>
                <w:sz w:val="18"/>
                <w:szCs w:val="18"/>
              </w:rPr>
              <w:t>、</w:t>
            </w:r>
            <w:proofErr w:type="gramStart"/>
            <w:r w:rsidRPr="00DD54BD">
              <w:rPr>
                <w:rFonts w:ascii="宋体" w:hAnsi="宋体" w:cs="宋体" w:hint="eastAsia"/>
                <w:color w:val="000000"/>
                <w:kern w:val="0"/>
                <w:sz w:val="18"/>
                <w:szCs w:val="18"/>
              </w:rPr>
              <w:t>甘警院</w:t>
            </w:r>
            <w:proofErr w:type="gramEnd"/>
            <w:r w:rsidRPr="00DD54BD">
              <w:rPr>
                <w:rFonts w:ascii="宋体" w:hAnsi="宋体" w:cs="宋体" w:hint="eastAsia"/>
                <w:color w:val="000000"/>
                <w:kern w:val="0"/>
                <w:sz w:val="18"/>
                <w:szCs w:val="18"/>
              </w:rPr>
              <w:t>的考生须通过相应招生单位组织的政审、体检、面试。</w:t>
            </w:r>
          </w:p>
        </w:tc>
        <w:tc>
          <w:tcPr>
            <w:tcW w:w="3240" w:type="dxa"/>
            <w:vMerge w:val="restart"/>
            <w:vAlign w:val="center"/>
          </w:tcPr>
          <w:p w:rsidR="00A84C8B" w:rsidRPr="00DD54BD" w:rsidRDefault="00A84C8B" w:rsidP="00E81DCA">
            <w:pPr>
              <w:spacing w:line="320" w:lineRule="exact"/>
              <w:rPr>
                <w:rFonts w:ascii="宋体" w:hAnsi="宋体" w:cs="宋体"/>
                <w:b/>
                <w:bCs/>
                <w:sz w:val="18"/>
                <w:szCs w:val="18"/>
              </w:rPr>
            </w:pPr>
            <w:r w:rsidRPr="00DD54BD">
              <w:rPr>
                <w:rFonts w:ascii="宋体" w:hAnsi="宋体" w:hint="eastAsia"/>
                <w:b/>
                <w:bCs/>
                <w:sz w:val="18"/>
                <w:szCs w:val="18"/>
              </w:rPr>
              <w:t>投档顺序</w:t>
            </w:r>
            <w:r w:rsidRPr="00DD54BD">
              <w:rPr>
                <w:rFonts w:ascii="宋体" w:hAnsi="宋体" w:hint="eastAsia"/>
                <w:sz w:val="18"/>
                <w:szCs w:val="18"/>
              </w:rPr>
              <w:t>：该批次N</w:t>
            </w:r>
            <w:proofErr w:type="gramStart"/>
            <w:r w:rsidRPr="00DD54BD">
              <w:rPr>
                <w:rFonts w:ascii="宋体" w:hAnsi="宋体" w:hint="eastAsia"/>
                <w:sz w:val="18"/>
                <w:szCs w:val="18"/>
              </w:rPr>
              <w:t>段特殊类结束</w:t>
            </w:r>
            <w:proofErr w:type="gramEnd"/>
            <w:r w:rsidRPr="00DD54BD">
              <w:rPr>
                <w:rFonts w:ascii="宋体" w:hAnsi="宋体" w:hint="eastAsia"/>
                <w:sz w:val="18"/>
                <w:szCs w:val="18"/>
              </w:rPr>
              <w:t>后投O</w:t>
            </w:r>
            <w:proofErr w:type="gramStart"/>
            <w:r w:rsidRPr="00DD54BD">
              <w:rPr>
                <w:rFonts w:ascii="宋体" w:hAnsi="宋体" w:hint="eastAsia"/>
                <w:sz w:val="18"/>
                <w:szCs w:val="18"/>
              </w:rPr>
              <w:t>段普通</w:t>
            </w:r>
            <w:proofErr w:type="gramEnd"/>
            <w:r w:rsidRPr="00DD54BD">
              <w:rPr>
                <w:rFonts w:ascii="宋体" w:hAnsi="宋体" w:hint="eastAsia"/>
                <w:sz w:val="18"/>
                <w:szCs w:val="18"/>
              </w:rPr>
              <w:t>类然后再投P</w:t>
            </w:r>
            <w:proofErr w:type="gramStart"/>
            <w:r w:rsidRPr="00DD54BD">
              <w:rPr>
                <w:rFonts w:ascii="宋体" w:hAnsi="宋体" w:hint="eastAsia"/>
                <w:sz w:val="18"/>
                <w:szCs w:val="18"/>
              </w:rPr>
              <w:t>段其它</w:t>
            </w:r>
            <w:proofErr w:type="gramEnd"/>
            <w:r w:rsidRPr="00DD54BD">
              <w:rPr>
                <w:rFonts w:ascii="宋体" w:hAnsi="宋体" w:hint="eastAsia"/>
                <w:sz w:val="18"/>
                <w:szCs w:val="18"/>
              </w:rPr>
              <w:t>类，征集后先投O</w:t>
            </w:r>
            <w:proofErr w:type="gramStart"/>
            <w:r w:rsidRPr="00DD54BD">
              <w:rPr>
                <w:rFonts w:ascii="宋体" w:hAnsi="宋体" w:hint="eastAsia"/>
                <w:sz w:val="18"/>
                <w:szCs w:val="18"/>
              </w:rPr>
              <w:t>段普通</w:t>
            </w:r>
            <w:proofErr w:type="gramEnd"/>
            <w:r w:rsidRPr="00DD54BD">
              <w:rPr>
                <w:rFonts w:ascii="宋体" w:hAnsi="宋体" w:hint="eastAsia"/>
                <w:sz w:val="18"/>
                <w:szCs w:val="18"/>
              </w:rPr>
              <w:t>类再投P</w:t>
            </w:r>
            <w:proofErr w:type="gramStart"/>
            <w:r w:rsidRPr="00DD54BD">
              <w:rPr>
                <w:rFonts w:ascii="宋体" w:hAnsi="宋体" w:hint="eastAsia"/>
                <w:sz w:val="18"/>
                <w:szCs w:val="18"/>
              </w:rPr>
              <w:t>段其它</w:t>
            </w:r>
            <w:proofErr w:type="gramEnd"/>
            <w:r w:rsidRPr="00DD54BD">
              <w:rPr>
                <w:rFonts w:ascii="宋体" w:hAnsi="宋体" w:hint="eastAsia"/>
                <w:sz w:val="18"/>
                <w:szCs w:val="18"/>
              </w:rPr>
              <w:t>类；O</w:t>
            </w:r>
            <w:proofErr w:type="gramStart"/>
            <w:r w:rsidRPr="00DD54BD">
              <w:rPr>
                <w:rFonts w:ascii="宋体" w:hAnsi="宋体" w:hint="eastAsia"/>
                <w:sz w:val="18"/>
                <w:szCs w:val="18"/>
              </w:rPr>
              <w:t>段体育</w:t>
            </w:r>
            <w:proofErr w:type="gramEnd"/>
            <w:r w:rsidRPr="00DD54BD">
              <w:rPr>
                <w:rFonts w:ascii="宋体" w:hAnsi="宋体" w:hint="eastAsia"/>
                <w:sz w:val="18"/>
                <w:szCs w:val="18"/>
              </w:rPr>
              <w:t>艺术类高职（专科）院校与普通文理类同时投档，征集一次，与普通文理第一次征集同步进行；P</w:t>
            </w:r>
            <w:proofErr w:type="gramStart"/>
            <w:r w:rsidRPr="00DD54BD">
              <w:rPr>
                <w:rFonts w:ascii="宋体" w:hAnsi="宋体" w:hint="eastAsia"/>
                <w:sz w:val="18"/>
                <w:szCs w:val="18"/>
              </w:rPr>
              <w:t>段其它</w:t>
            </w:r>
            <w:proofErr w:type="gramEnd"/>
            <w:r w:rsidRPr="00DD54BD">
              <w:rPr>
                <w:rFonts w:ascii="宋体" w:hAnsi="宋体" w:hint="eastAsia"/>
                <w:sz w:val="18"/>
                <w:szCs w:val="18"/>
              </w:rPr>
              <w:t>类中</w:t>
            </w:r>
            <w:proofErr w:type="gramStart"/>
            <w:r w:rsidRPr="00DD54BD">
              <w:rPr>
                <w:rFonts w:ascii="宋体" w:hAnsi="宋体" w:hint="eastAsia"/>
                <w:sz w:val="18"/>
                <w:szCs w:val="18"/>
              </w:rPr>
              <w:t>中</w:t>
            </w:r>
            <w:proofErr w:type="gramEnd"/>
            <w:r w:rsidRPr="00DD54BD">
              <w:rPr>
                <w:rFonts w:ascii="宋体" w:hAnsi="宋体" w:hint="eastAsia"/>
                <w:sz w:val="18"/>
                <w:szCs w:val="18"/>
              </w:rPr>
              <w:t>职对口招生与O</w:t>
            </w:r>
            <w:proofErr w:type="gramStart"/>
            <w:r w:rsidRPr="00DD54BD">
              <w:rPr>
                <w:rFonts w:ascii="宋体" w:hAnsi="宋体" w:hint="eastAsia"/>
                <w:sz w:val="18"/>
                <w:szCs w:val="18"/>
              </w:rPr>
              <w:t>段普通</w:t>
            </w:r>
            <w:proofErr w:type="gramEnd"/>
            <w:r w:rsidRPr="00DD54BD">
              <w:rPr>
                <w:rFonts w:ascii="宋体" w:hAnsi="宋体" w:hint="eastAsia"/>
                <w:sz w:val="18"/>
                <w:szCs w:val="18"/>
              </w:rPr>
              <w:t>文理大平行投档同时进行，参与两次征集。</w:t>
            </w:r>
          </w:p>
        </w:tc>
      </w:tr>
      <w:tr w:rsidR="00A84C8B" w:rsidRPr="00DD54BD" w:rsidTr="00E81DCA">
        <w:trPr>
          <w:trHeight w:val="337"/>
          <w:jc w:val="center"/>
        </w:trPr>
        <w:tc>
          <w:tcPr>
            <w:tcW w:w="703"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p>
        </w:tc>
        <w:tc>
          <w:tcPr>
            <w:tcW w:w="344" w:type="dxa"/>
            <w:vMerge w:val="restart"/>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O</w:t>
            </w:r>
          </w:p>
        </w:tc>
        <w:tc>
          <w:tcPr>
            <w:tcW w:w="924" w:type="dxa"/>
            <w:vMerge w:val="restart"/>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普通类、民族班及体艺类</w:t>
            </w:r>
          </w:p>
        </w:tc>
        <w:tc>
          <w:tcPr>
            <w:tcW w:w="234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文理类、民族班等</w:t>
            </w:r>
          </w:p>
        </w:tc>
        <w:tc>
          <w:tcPr>
            <w:tcW w:w="108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大平行志愿</w:t>
            </w:r>
          </w:p>
        </w:tc>
        <w:tc>
          <w:tcPr>
            <w:tcW w:w="516" w:type="dxa"/>
            <w:vAlign w:val="center"/>
          </w:tcPr>
          <w:p w:rsidR="00A84C8B" w:rsidRPr="00DD54BD" w:rsidRDefault="00A84C8B" w:rsidP="00E81DCA">
            <w:pPr>
              <w:widowControl/>
              <w:spacing w:line="32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6</w:t>
            </w:r>
          </w:p>
        </w:tc>
        <w:tc>
          <w:tcPr>
            <w:tcW w:w="2904"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征集两次，6个志愿（参照线一次划到位）</w:t>
            </w:r>
          </w:p>
        </w:tc>
        <w:tc>
          <w:tcPr>
            <w:tcW w:w="2888"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以院校公布计划限制条件为准，其中民族班只面向全省少数民族考生。</w:t>
            </w:r>
          </w:p>
        </w:tc>
        <w:tc>
          <w:tcPr>
            <w:tcW w:w="3240" w:type="dxa"/>
            <w:vMerge/>
            <w:vAlign w:val="center"/>
          </w:tcPr>
          <w:p w:rsidR="00A84C8B" w:rsidRPr="00DD54BD" w:rsidRDefault="00A84C8B" w:rsidP="00E81DCA">
            <w:pPr>
              <w:widowControl/>
              <w:spacing w:line="320" w:lineRule="exact"/>
              <w:rPr>
                <w:rFonts w:ascii="宋体" w:hAnsi="宋体" w:cs="宋体"/>
                <w:b/>
                <w:bCs/>
                <w:color w:val="000000"/>
                <w:kern w:val="0"/>
                <w:sz w:val="18"/>
                <w:szCs w:val="18"/>
              </w:rPr>
            </w:pPr>
          </w:p>
        </w:tc>
      </w:tr>
      <w:tr w:rsidR="00A84C8B" w:rsidRPr="00DD54BD" w:rsidTr="00E81DCA">
        <w:trPr>
          <w:trHeight w:val="912"/>
          <w:jc w:val="center"/>
        </w:trPr>
        <w:tc>
          <w:tcPr>
            <w:tcW w:w="703"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p>
        </w:tc>
        <w:tc>
          <w:tcPr>
            <w:tcW w:w="344" w:type="dxa"/>
            <w:vMerge/>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p>
        </w:tc>
        <w:tc>
          <w:tcPr>
            <w:tcW w:w="924" w:type="dxa"/>
            <w:vMerge/>
            <w:vAlign w:val="center"/>
          </w:tcPr>
          <w:p w:rsidR="00A84C8B" w:rsidRPr="00DD54BD" w:rsidRDefault="00A84C8B" w:rsidP="00E81DCA">
            <w:pPr>
              <w:widowControl/>
              <w:spacing w:line="320" w:lineRule="exact"/>
              <w:rPr>
                <w:rFonts w:ascii="宋体" w:hAnsi="宋体" w:cs="宋体"/>
                <w:color w:val="000000"/>
                <w:kern w:val="0"/>
                <w:sz w:val="18"/>
                <w:szCs w:val="18"/>
              </w:rPr>
            </w:pPr>
          </w:p>
        </w:tc>
        <w:tc>
          <w:tcPr>
            <w:tcW w:w="234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体育、艺术类使用统考成绩的高职（专科）院校</w:t>
            </w:r>
          </w:p>
        </w:tc>
        <w:tc>
          <w:tcPr>
            <w:tcW w:w="108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32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征集一次，1+1顺序志愿（参照线一次划到位）</w:t>
            </w:r>
          </w:p>
        </w:tc>
        <w:tc>
          <w:tcPr>
            <w:tcW w:w="2888"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报考体育及艺术类院校须按院校要求通过省统考考试，取得相应成绩。其他条件以院校公布计划限制条件为准。</w:t>
            </w:r>
          </w:p>
        </w:tc>
        <w:tc>
          <w:tcPr>
            <w:tcW w:w="3240" w:type="dxa"/>
            <w:vMerge/>
            <w:vAlign w:val="center"/>
          </w:tcPr>
          <w:p w:rsidR="00A84C8B" w:rsidRPr="00DD54BD" w:rsidRDefault="00A84C8B" w:rsidP="00E81DCA">
            <w:pPr>
              <w:widowControl/>
              <w:spacing w:line="320" w:lineRule="exact"/>
              <w:rPr>
                <w:rFonts w:ascii="宋体" w:hAnsi="宋体" w:cs="宋体"/>
                <w:b/>
                <w:bCs/>
                <w:color w:val="000000"/>
                <w:kern w:val="0"/>
                <w:sz w:val="18"/>
                <w:szCs w:val="18"/>
              </w:rPr>
            </w:pPr>
          </w:p>
        </w:tc>
      </w:tr>
      <w:tr w:rsidR="00A84C8B" w:rsidRPr="00DD54BD" w:rsidTr="00E81DCA">
        <w:trPr>
          <w:trHeight w:val="712"/>
          <w:jc w:val="center"/>
        </w:trPr>
        <w:tc>
          <w:tcPr>
            <w:tcW w:w="703" w:type="dxa"/>
            <w:vMerge/>
            <w:vAlign w:val="center"/>
          </w:tcPr>
          <w:p w:rsidR="00A84C8B" w:rsidRPr="00DD54BD" w:rsidRDefault="00A84C8B" w:rsidP="00E81DCA">
            <w:pPr>
              <w:widowControl/>
              <w:spacing w:line="300" w:lineRule="exact"/>
              <w:jc w:val="left"/>
              <w:rPr>
                <w:rFonts w:ascii="宋体" w:hAnsi="宋体" w:cs="宋体"/>
                <w:b/>
                <w:color w:val="000000"/>
                <w:kern w:val="0"/>
                <w:sz w:val="18"/>
                <w:szCs w:val="18"/>
              </w:rPr>
            </w:pPr>
          </w:p>
        </w:tc>
        <w:tc>
          <w:tcPr>
            <w:tcW w:w="345" w:type="dxa"/>
            <w:vMerge/>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p>
        </w:tc>
        <w:tc>
          <w:tcPr>
            <w:tcW w:w="344" w:type="dxa"/>
            <w:vAlign w:val="center"/>
          </w:tcPr>
          <w:p w:rsidR="00A84C8B" w:rsidRPr="00DD54BD" w:rsidRDefault="00A84C8B" w:rsidP="00E81DCA">
            <w:pPr>
              <w:widowControl/>
              <w:spacing w:line="32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P</w:t>
            </w:r>
          </w:p>
        </w:tc>
        <w:tc>
          <w:tcPr>
            <w:tcW w:w="924"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其他类</w:t>
            </w:r>
          </w:p>
        </w:tc>
        <w:tc>
          <w:tcPr>
            <w:tcW w:w="234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预科、中职对口招生等</w:t>
            </w:r>
          </w:p>
        </w:tc>
        <w:tc>
          <w:tcPr>
            <w:tcW w:w="108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1+1顺序志愿</w:t>
            </w:r>
          </w:p>
        </w:tc>
        <w:tc>
          <w:tcPr>
            <w:tcW w:w="516" w:type="dxa"/>
            <w:vAlign w:val="center"/>
          </w:tcPr>
          <w:p w:rsidR="00A84C8B" w:rsidRPr="00DD54BD" w:rsidRDefault="00A84C8B" w:rsidP="00E81DCA">
            <w:pPr>
              <w:widowControl/>
              <w:spacing w:line="32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2</w:t>
            </w:r>
          </w:p>
        </w:tc>
        <w:tc>
          <w:tcPr>
            <w:tcW w:w="2904"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征集两次，1+1顺序志愿，如生源不足，按规定按志愿适当降分录取</w:t>
            </w:r>
          </w:p>
        </w:tc>
        <w:tc>
          <w:tcPr>
            <w:tcW w:w="2888"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以院校公布计划限制条件为准，其中</w:t>
            </w:r>
            <w:proofErr w:type="gramStart"/>
            <w:r w:rsidRPr="00DD54BD">
              <w:rPr>
                <w:rFonts w:ascii="宋体" w:hAnsi="宋体" w:cs="宋体" w:hint="eastAsia"/>
                <w:color w:val="000000"/>
                <w:kern w:val="0"/>
                <w:sz w:val="18"/>
                <w:szCs w:val="18"/>
              </w:rPr>
              <w:t>中</w:t>
            </w:r>
            <w:proofErr w:type="gramEnd"/>
            <w:r w:rsidRPr="00DD54BD">
              <w:rPr>
                <w:rFonts w:ascii="宋体" w:hAnsi="宋体" w:cs="宋体" w:hint="eastAsia"/>
                <w:color w:val="000000"/>
                <w:kern w:val="0"/>
                <w:sz w:val="18"/>
                <w:szCs w:val="18"/>
              </w:rPr>
              <w:t>职对口考生须按计划公布的类别严格填报。</w:t>
            </w:r>
          </w:p>
        </w:tc>
        <w:tc>
          <w:tcPr>
            <w:tcW w:w="3240" w:type="dxa"/>
            <w:vMerge/>
            <w:vAlign w:val="center"/>
          </w:tcPr>
          <w:p w:rsidR="00A84C8B" w:rsidRPr="00DD54BD" w:rsidRDefault="00A84C8B" w:rsidP="00E81DCA">
            <w:pPr>
              <w:widowControl/>
              <w:spacing w:line="320" w:lineRule="exact"/>
              <w:rPr>
                <w:rFonts w:ascii="宋体" w:hAnsi="宋体" w:cs="宋体"/>
                <w:b/>
                <w:bCs/>
                <w:color w:val="000000"/>
                <w:kern w:val="0"/>
                <w:sz w:val="18"/>
                <w:szCs w:val="18"/>
              </w:rPr>
            </w:pPr>
          </w:p>
        </w:tc>
      </w:tr>
      <w:tr w:rsidR="00A84C8B" w:rsidRPr="00DD54BD" w:rsidTr="00E81DCA">
        <w:trPr>
          <w:trHeight w:val="937"/>
          <w:jc w:val="center"/>
        </w:trPr>
        <w:tc>
          <w:tcPr>
            <w:tcW w:w="703" w:type="dxa"/>
            <w:vAlign w:val="center"/>
          </w:tcPr>
          <w:p w:rsidR="00A84C8B" w:rsidRDefault="00A84C8B" w:rsidP="00E81DCA">
            <w:pPr>
              <w:widowControl/>
              <w:spacing w:line="260" w:lineRule="exact"/>
              <w:jc w:val="center"/>
              <w:rPr>
                <w:rFonts w:ascii="宋体" w:hAnsi="宋体" w:cs="宋体" w:hint="eastAsia"/>
                <w:b/>
                <w:color w:val="000000"/>
                <w:kern w:val="0"/>
                <w:sz w:val="18"/>
                <w:szCs w:val="18"/>
              </w:rPr>
            </w:pPr>
            <w:r w:rsidRPr="00DD54BD">
              <w:rPr>
                <w:rFonts w:ascii="宋体" w:hAnsi="宋体" w:cs="宋体" w:hint="eastAsia"/>
                <w:b/>
                <w:color w:val="000000"/>
                <w:kern w:val="0"/>
                <w:sz w:val="18"/>
                <w:szCs w:val="18"/>
              </w:rPr>
              <w:t>补录填报志愿</w:t>
            </w:r>
          </w:p>
          <w:p w:rsidR="00A84C8B" w:rsidRDefault="00A84C8B" w:rsidP="00E81DCA">
            <w:pPr>
              <w:widowControl/>
              <w:spacing w:line="260" w:lineRule="exact"/>
              <w:jc w:val="center"/>
              <w:rPr>
                <w:rFonts w:ascii="宋体" w:hAnsi="宋体" w:cs="宋体" w:hint="eastAsia"/>
                <w:b/>
                <w:color w:val="000000"/>
                <w:kern w:val="0"/>
                <w:sz w:val="18"/>
                <w:szCs w:val="18"/>
              </w:rPr>
            </w:pPr>
            <w:smartTag w:uri="urn:schemas-microsoft-com:office:smarttags" w:element="chsdate">
              <w:smartTagPr>
                <w:attr w:name="IsROCDate" w:val="False"/>
                <w:attr w:name="IsLunarDate" w:val="False"/>
                <w:attr w:name="Day" w:val="11"/>
                <w:attr w:name="Month" w:val="9"/>
                <w:attr w:name="Year" w:val="2016"/>
              </w:smartTagPr>
              <w:r w:rsidRPr="00DD54BD">
                <w:rPr>
                  <w:rFonts w:ascii="宋体" w:hAnsi="宋体" w:cs="宋体" w:hint="eastAsia"/>
                  <w:b/>
                  <w:color w:val="000000"/>
                  <w:kern w:val="0"/>
                  <w:sz w:val="18"/>
                  <w:szCs w:val="18"/>
                </w:rPr>
                <w:t>9月11日</w:t>
              </w:r>
            </w:smartTag>
            <w:r w:rsidRPr="00DD54BD">
              <w:rPr>
                <w:rFonts w:ascii="宋体" w:hAnsi="宋体" w:cs="宋体" w:hint="eastAsia"/>
                <w:b/>
                <w:color w:val="000000"/>
                <w:kern w:val="0"/>
                <w:sz w:val="18"/>
                <w:szCs w:val="18"/>
              </w:rPr>
              <w:t>20</w:t>
            </w:r>
            <w:r>
              <w:rPr>
                <w:rFonts w:ascii="宋体" w:hAnsi="宋体" w:cs="宋体" w:hint="eastAsia"/>
                <w:b/>
                <w:color w:val="000000"/>
                <w:kern w:val="0"/>
                <w:sz w:val="18"/>
                <w:szCs w:val="18"/>
              </w:rPr>
              <w:t>:</w:t>
            </w:r>
            <w:r w:rsidRPr="00DD54BD">
              <w:rPr>
                <w:rFonts w:ascii="宋体" w:hAnsi="宋体" w:cs="宋体" w:hint="eastAsia"/>
                <w:b/>
                <w:color w:val="000000"/>
                <w:kern w:val="0"/>
                <w:sz w:val="18"/>
                <w:szCs w:val="18"/>
              </w:rPr>
              <w:t>00</w:t>
            </w:r>
          </w:p>
          <w:p w:rsidR="00A84C8B" w:rsidRPr="00DD54BD" w:rsidRDefault="00A84C8B" w:rsidP="00E81DCA">
            <w:pPr>
              <w:widowControl/>
              <w:spacing w:line="26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至12日8</w:t>
            </w:r>
            <w:r>
              <w:rPr>
                <w:rFonts w:ascii="宋体" w:hAnsi="宋体" w:cs="宋体" w:hint="eastAsia"/>
                <w:b/>
                <w:color w:val="000000"/>
                <w:kern w:val="0"/>
                <w:sz w:val="18"/>
                <w:szCs w:val="18"/>
              </w:rPr>
              <w:t>:</w:t>
            </w:r>
            <w:r w:rsidRPr="00DD54BD">
              <w:rPr>
                <w:rFonts w:ascii="宋体" w:hAnsi="宋体" w:cs="宋体" w:hint="eastAsia"/>
                <w:b/>
                <w:color w:val="000000"/>
                <w:kern w:val="0"/>
                <w:sz w:val="18"/>
                <w:szCs w:val="18"/>
              </w:rPr>
              <w:t>00</w:t>
            </w:r>
          </w:p>
        </w:tc>
        <w:tc>
          <w:tcPr>
            <w:tcW w:w="345" w:type="dxa"/>
            <w:vAlign w:val="center"/>
          </w:tcPr>
          <w:p w:rsidR="00A84C8B" w:rsidRPr="00DD54BD" w:rsidRDefault="00A84C8B" w:rsidP="00E81DCA">
            <w:pPr>
              <w:widowControl/>
              <w:spacing w:line="260" w:lineRule="exact"/>
              <w:jc w:val="center"/>
              <w:rPr>
                <w:rFonts w:ascii="宋体" w:hAnsi="宋体" w:cs="宋体"/>
                <w:b/>
                <w:color w:val="000000"/>
                <w:kern w:val="0"/>
                <w:sz w:val="18"/>
                <w:szCs w:val="18"/>
              </w:rPr>
            </w:pPr>
            <w:r w:rsidRPr="00DD54BD">
              <w:rPr>
                <w:rFonts w:ascii="宋体" w:hAnsi="宋体" w:cs="宋体" w:hint="eastAsia"/>
                <w:b/>
                <w:color w:val="000000"/>
                <w:kern w:val="0"/>
                <w:sz w:val="18"/>
                <w:szCs w:val="18"/>
              </w:rPr>
              <w:t>高职(专科)批补录</w:t>
            </w:r>
          </w:p>
        </w:tc>
        <w:tc>
          <w:tcPr>
            <w:tcW w:w="344" w:type="dxa"/>
            <w:vAlign w:val="center"/>
          </w:tcPr>
          <w:p w:rsidR="00A84C8B" w:rsidRPr="00DD54BD" w:rsidRDefault="00A84C8B" w:rsidP="00E81DCA">
            <w:pPr>
              <w:widowControl/>
              <w:spacing w:line="320" w:lineRule="exact"/>
              <w:rPr>
                <w:rFonts w:ascii="宋体" w:hAnsi="宋体" w:cs="宋体"/>
                <w:b/>
                <w:color w:val="000000"/>
                <w:kern w:val="0"/>
                <w:sz w:val="18"/>
                <w:szCs w:val="18"/>
              </w:rPr>
            </w:pPr>
          </w:p>
        </w:tc>
        <w:tc>
          <w:tcPr>
            <w:tcW w:w="924" w:type="dxa"/>
            <w:vAlign w:val="center"/>
          </w:tcPr>
          <w:p w:rsidR="00A84C8B" w:rsidRPr="00DD54BD" w:rsidRDefault="00A84C8B" w:rsidP="00E81DCA">
            <w:pPr>
              <w:widowControl/>
              <w:spacing w:line="320" w:lineRule="exact"/>
              <w:rPr>
                <w:rFonts w:ascii="宋体" w:hAnsi="宋体" w:cs="宋体"/>
                <w:color w:val="000000"/>
                <w:kern w:val="0"/>
                <w:sz w:val="18"/>
                <w:szCs w:val="18"/>
              </w:rPr>
            </w:pPr>
          </w:p>
        </w:tc>
        <w:tc>
          <w:tcPr>
            <w:tcW w:w="234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color w:val="000000"/>
                <w:kern w:val="0"/>
                <w:sz w:val="18"/>
                <w:szCs w:val="18"/>
              </w:rPr>
              <w:t>O</w:t>
            </w:r>
            <w:proofErr w:type="gramStart"/>
            <w:r w:rsidRPr="00DD54BD">
              <w:rPr>
                <w:rFonts w:ascii="宋体" w:hAnsi="宋体" w:cs="宋体" w:hint="eastAsia"/>
                <w:color w:val="000000"/>
                <w:kern w:val="0"/>
                <w:sz w:val="18"/>
                <w:szCs w:val="18"/>
              </w:rPr>
              <w:t>段普通</w:t>
            </w:r>
            <w:proofErr w:type="gramEnd"/>
            <w:r w:rsidRPr="00DD54BD">
              <w:rPr>
                <w:rFonts w:ascii="宋体" w:hAnsi="宋体" w:cs="宋体" w:hint="eastAsia"/>
                <w:color w:val="000000"/>
                <w:kern w:val="0"/>
                <w:sz w:val="18"/>
                <w:szCs w:val="18"/>
              </w:rPr>
              <w:t>文史、理工类院校</w:t>
            </w:r>
          </w:p>
        </w:tc>
        <w:tc>
          <w:tcPr>
            <w:tcW w:w="1080"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大平行志愿</w:t>
            </w:r>
          </w:p>
        </w:tc>
        <w:tc>
          <w:tcPr>
            <w:tcW w:w="516" w:type="dxa"/>
            <w:vAlign w:val="center"/>
          </w:tcPr>
          <w:p w:rsidR="00A84C8B" w:rsidRPr="00DD54BD" w:rsidRDefault="00A84C8B" w:rsidP="00E81DCA">
            <w:pPr>
              <w:widowControl/>
              <w:spacing w:line="320" w:lineRule="exact"/>
              <w:jc w:val="center"/>
              <w:rPr>
                <w:rFonts w:ascii="宋体" w:hAnsi="宋体" w:cs="宋体"/>
                <w:color w:val="000000"/>
                <w:kern w:val="0"/>
                <w:sz w:val="18"/>
                <w:szCs w:val="18"/>
              </w:rPr>
            </w:pPr>
            <w:r w:rsidRPr="00DD54BD">
              <w:rPr>
                <w:rFonts w:ascii="宋体" w:hAnsi="宋体" w:cs="宋体" w:hint="eastAsia"/>
                <w:color w:val="000000"/>
                <w:kern w:val="0"/>
                <w:sz w:val="18"/>
                <w:szCs w:val="18"/>
              </w:rPr>
              <w:t>6</w:t>
            </w:r>
          </w:p>
        </w:tc>
        <w:tc>
          <w:tcPr>
            <w:tcW w:w="2904" w:type="dxa"/>
            <w:vAlign w:val="center"/>
          </w:tcPr>
          <w:p w:rsidR="00A84C8B" w:rsidRPr="00DD54BD" w:rsidRDefault="00A84C8B" w:rsidP="00E81DCA">
            <w:pPr>
              <w:widowControl/>
              <w:spacing w:line="320" w:lineRule="exact"/>
              <w:rPr>
                <w:rFonts w:ascii="宋体" w:hAnsi="宋体" w:cs="宋体"/>
                <w:color w:val="000000"/>
                <w:kern w:val="0"/>
                <w:sz w:val="18"/>
                <w:szCs w:val="18"/>
              </w:rPr>
            </w:pPr>
            <w:r w:rsidRPr="00DD54BD">
              <w:rPr>
                <w:rFonts w:ascii="宋体" w:hAnsi="宋体" w:cs="宋体" w:hint="eastAsia"/>
                <w:color w:val="000000"/>
                <w:kern w:val="0"/>
                <w:sz w:val="18"/>
                <w:szCs w:val="18"/>
              </w:rPr>
              <w:t>高职（专科）批次N段原则上不补录，O段参加补录。</w:t>
            </w:r>
          </w:p>
        </w:tc>
        <w:tc>
          <w:tcPr>
            <w:tcW w:w="2888" w:type="dxa"/>
            <w:vAlign w:val="center"/>
          </w:tcPr>
          <w:p w:rsidR="00A84C8B" w:rsidRPr="00DD54BD" w:rsidRDefault="00A84C8B" w:rsidP="00E81DCA">
            <w:pPr>
              <w:widowControl/>
              <w:spacing w:line="320" w:lineRule="exact"/>
              <w:rPr>
                <w:rFonts w:ascii="宋体" w:hAnsi="宋体" w:cs="宋体"/>
                <w:color w:val="000000"/>
                <w:kern w:val="0"/>
                <w:sz w:val="18"/>
                <w:szCs w:val="18"/>
              </w:rPr>
            </w:pPr>
          </w:p>
        </w:tc>
        <w:tc>
          <w:tcPr>
            <w:tcW w:w="3240" w:type="dxa"/>
            <w:vAlign w:val="center"/>
          </w:tcPr>
          <w:p w:rsidR="00A84C8B" w:rsidRPr="00DD54BD" w:rsidRDefault="00A84C8B" w:rsidP="00E81DCA">
            <w:pPr>
              <w:widowControl/>
              <w:spacing w:line="320" w:lineRule="exact"/>
              <w:rPr>
                <w:rFonts w:ascii="宋体" w:hAnsi="宋体" w:cs="宋体"/>
                <w:b/>
                <w:bCs/>
                <w:color w:val="000000"/>
                <w:kern w:val="0"/>
                <w:sz w:val="18"/>
                <w:szCs w:val="18"/>
              </w:rPr>
            </w:pPr>
          </w:p>
        </w:tc>
      </w:tr>
    </w:tbl>
    <w:p w:rsidR="00A84C8B" w:rsidRPr="00D439AE" w:rsidRDefault="00A84C8B" w:rsidP="00A84C8B">
      <w:pPr>
        <w:pStyle w:val="a3"/>
        <w:spacing w:before="0" w:beforeAutospacing="0" w:after="0" w:afterAutospacing="0" w:line="440" w:lineRule="exact"/>
        <w:rPr>
          <w:rFonts w:hint="eastAsia"/>
          <w:b/>
          <w:sz w:val="28"/>
          <w:szCs w:val="28"/>
        </w:rPr>
      </w:pPr>
      <w:r>
        <w:rPr>
          <w:rFonts w:hint="eastAsia"/>
          <w:b/>
          <w:sz w:val="28"/>
          <w:szCs w:val="28"/>
        </w:rPr>
        <w:t>注：具体</w:t>
      </w:r>
      <w:r w:rsidRPr="00D439AE">
        <w:rPr>
          <w:rFonts w:hint="eastAsia"/>
          <w:b/>
          <w:sz w:val="28"/>
          <w:szCs w:val="28"/>
        </w:rPr>
        <w:t>安排以当年正式文件为准。</w:t>
      </w:r>
    </w:p>
    <w:p w:rsidR="007F1DE9" w:rsidRPr="00A84C8B" w:rsidRDefault="007F1DE9"/>
    <w:sectPr w:rsidR="007F1DE9" w:rsidRPr="00A84C8B" w:rsidSect="00A84C8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4C8B"/>
    <w:rsid w:val="007F1DE9"/>
    <w:rsid w:val="00A84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4C8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吴进</dc:creator>
  <cp:lastModifiedBy>吴进</cp:lastModifiedBy>
  <cp:revision>1</cp:revision>
  <dcterms:created xsi:type="dcterms:W3CDTF">2016-06-06T10:46:00Z</dcterms:created>
  <dcterms:modified xsi:type="dcterms:W3CDTF">2016-06-06T10:47:00Z</dcterms:modified>
</cp:coreProperties>
</file>