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jc w:val="center"/>
      </w:pPr>
      <w:bookmarkStart w:id="0" w:name="_GoBack"/>
      <w:bookmarkEnd w:id="0"/>
      <w:r>
        <w:rPr>
          <w:rFonts w:hAnsi="宋体"/>
          <w:b/>
          <w:bCs/>
          <w:color w:val="000000"/>
          <w:sz w:val="32"/>
          <w:szCs w:val="32"/>
          <w:shd w:val="clear" w:color="auto" w:fill="FFFFFF"/>
        </w:rPr>
        <w:t>宜宾市</w:t>
      </w:r>
      <w:r>
        <w:rPr>
          <w:b/>
          <w:bCs/>
          <w:color w:val="000000"/>
          <w:sz w:val="32"/>
          <w:szCs w:val="32"/>
          <w:shd w:val="clear" w:color="auto" w:fill="FFFFFF"/>
        </w:rPr>
        <w:t>2017</w:t>
      </w:r>
      <w:r>
        <w:rPr>
          <w:rFonts w:hAnsi="宋体"/>
          <w:b/>
          <w:bCs/>
          <w:color w:val="000000"/>
          <w:sz w:val="32"/>
          <w:szCs w:val="32"/>
          <w:shd w:val="clear" w:color="auto" w:fill="FFFFFF"/>
        </w:rPr>
        <w:t>届高三二诊文综地理试题</w:t>
      </w:r>
    </w:p>
    <w:p>
      <w:pPr>
        <w:ind w:firstLine="361"/>
        <w:jc w:val="center"/>
        <w:rPr>
          <w:b/>
          <w:sz w:val="24"/>
        </w:rPr>
      </w:pPr>
    </w:p>
    <w:p>
      <w:pPr>
        <w:ind w:firstLine="361"/>
        <w:jc w:val="center"/>
        <w:rPr>
          <w:b/>
          <w:sz w:val="32"/>
        </w:rPr>
      </w:pPr>
      <w:r>
        <w:rPr>
          <w:rFonts w:hAnsi="宋体"/>
          <w:b/>
          <w:sz w:val="24"/>
        </w:rPr>
        <w:t>第</w:t>
      </w:r>
      <w:r>
        <w:rPr>
          <w:rFonts w:ascii="宋体" w:hAnsi="宋体"/>
          <w:b/>
          <w:sz w:val="24"/>
        </w:rPr>
        <w:t>Ⅰ</w:t>
      </w:r>
      <w:r>
        <w:rPr>
          <w:rFonts w:hAnsi="宋体"/>
          <w:b/>
          <w:sz w:val="24"/>
        </w:rPr>
        <w:t>卷（选择题</w:t>
      </w:r>
      <w:r>
        <w:rPr>
          <w:b/>
          <w:sz w:val="24"/>
        </w:rPr>
        <w:tab/>
      </w:r>
      <w:r>
        <w:rPr>
          <w:rFonts w:hAnsi="宋体"/>
          <w:b/>
          <w:sz w:val="24"/>
        </w:rPr>
        <w:t>共</w:t>
      </w:r>
      <w:r>
        <w:rPr>
          <w:b/>
          <w:sz w:val="24"/>
        </w:rPr>
        <w:t>140</w:t>
      </w:r>
      <w:r>
        <w:rPr>
          <w:rFonts w:hAnsi="宋体"/>
          <w:b/>
          <w:sz w:val="24"/>
        </w:rPr>
        <w:t>分）</w:t>
      </w:r>
    </w:p>
    <w:p>
      <w:pPr>
        <w:ind w:firstLine="316"/>
        <w:rPr>
          <w:szCs w:val="21"/>
        </w:rPr>
      </w:pPr>
      <w:r>
        <w:rPr>
          <w:rFonts w:hAnsi="宋体"/>
          <w:b/>
          <w:szCs w:val="21"/>
        </w:rPr>
        <w:t>本卷共</w:t>
      </w:r>
      <w:r>
        <w:rPr>
          <w:b/>
          <w:szCs w:val="21"/>
        </w:rPr>
        <w:t>35</w:t>
      </w:r>
      <w:r>
        <w:rPr>
          <w:rFonts w:hAnsi="宋体"/>
          <w:b/>
          <w:szCs w:val="21"/>
        </w:rPr>
        <w:t>小题，每小题</w:t>
      </w:r>
      <w:r>
        <w:rPr>
          <w:b/>
          <w:szCs w:val="21"/>
        </w:rPr>
        <w:t>4</w:t>
      </w:r>
      <w:r>
        <w:rPr>
          <w:rFonts w:hAnsi="宋体"/>
          <w:b/>
          <w:szCs w:val="21"/>
        </w:rPr>
        <w:t>分，共</w:t>
      </w:r>
      <w:r>
        <w:rPr>
          <w:b/>
          <w:szCs w:val="21"/>
        </w:rPr>
        <w:t>140</w:t>
      </w:r>
      <w:r>
        <w:rPr>
          <w:rFonts w:hAnsi="宋体"/>
          <w:b/>
          <w:szCs w:val="21"/>
        </w:rPr>
        <w:t>分。在每小题给出的四个选项中，只有一项是符合题目要求的。</w:t>
      </w:r>
    </w:p>
    <w:p>
      <w:pPr>
        <w:pStyle w:val="43"/>
        <w:ind w:firstLine="420" w:firstLineChars="200"/>
        <w:rPr>
          <w:rFonts w:ascii="Times New Roman" w:hAnsi="Times New Roman"/>
          <w:color w:val="000000"/>
        </w:rPr>
      </w:pPr>
      <w:r>
        <w:rPr>
          <w:rFonts w:ascii="Times New Roman" w:hAnsi="宋体"/>
          <w:color w:val="000000"/>
        </w:rPr>
        <w:t>舟山市位于浙江舟山半岛。美国波音公司</w:t>
      </w:r>
      <w:r>
        <w:rPr>
          <w:rFonts w:ascii="Times New Roman" w:hAnsi="Times New Roman"/>
          <w:color w:val="000000"/>
        </w:rPr>
        <w:t>737</w:t>
      </w:r>
      <w:r>
        <w:rPr>
          <w:rFonts w:ascii="Times New Roman" w:hAnsi="宋体"/>
          <w:color w:val="000000"/>
        </w:rPr>
        <w:t>系列飞机首个海外完工中心（安装机上娱乐系统、座椅、内饰，整机涂装及飞机维修和维护服务工作</w:t>
      </w:r>
      <w:r>
        <w:rPr>
          <w:rFonts w:ascii="Times New Roman" w:hAnsi="Times New Roman"/>
          <w:color w:val="000000"/>
        </w:rPr>
        <w:t>)</w:t>
      </w:r>
      <w:r>
        <w:rPr>
          <w:rFonts w:ascii="Times New Roman" w:hAnsi="宋体"/>
          <w:color w:val="000000"/>
        </w:rPr>
        <w:t>落户舟山。今年</w:t>
      </w:r>
      <w:r>
        <w:rPr>
          <w:rFonts w:ascii="Times New Roman" w:hAnsi="Times New Roman"/>
          <w:color w:val="000000"/>
        </w:rPr>
        <w:t>3</w:t>
      </w:r>
      <w:r>
        <w:rPr>
          <w:rFonts w:ascii="Times New Roman" w:hAnsi="宋体"/>
          <w:color w:val="000000"/>
        </w:rPr>
        <w:t>月底正式开工建设，预计</w:t>
      </w:r>
      <w:r>
        <w:rPr>
          <w:rFonts w:ascii="Times New Roman" w:hAnsi="Times New Roman"/>
          <w:color w:val="000000"/>
        </w:rPr>
        <w:t>2018</w:t>
      </w:r>
      <w:r>
        <w:rPr>
          <w:rFonts w:ascii="Times New Roman" w:hAnsi="宋体"/>
          <w:color w:val="000000"/>
        </w:rPr>
        <w:t>年底交付首架飞权。据此完成</w:t>
      </w:r>
      <w:r>
        <w:rPr>
          <w:rFonts w:ascii="Times New Roman" w:hAnsi="Times New Roman"/>
          <w:color w:val="000000"/>
        </w:rPr>
        <w:t>1-3</w:t>
      </w:r>
      <w:r>
        <w:rPr>
          <w:rFonts w:ascii="Times New Roman" w:hAnsi="宋体"/>
          <w:color w:val="000000"/>
        </w:rPr>
        <w:t>题。</w:t>
      </w:r>
    </w:p>
    <w:p>
      <w:pPr>
        <w:pStyle w:val="43"/>
        <w:rPr>
          <w:rFonts w:ascii="Times New Roman" w:hAnsi="Times New Roman"/>
          <w:color w:val="000000"/>
        </w:rPr>
      </w:pPr>
      <w:r>
        <w:rPr>
          <w:rFonts w:ascii="Times New Roman" w:hAnsi="Times New Roman"/>
          <w:color w:val="000000"/>
        </w:rPr>
        <w:t>1.</w:t>
      </w:r>
      <w:r>
        <w:rPr>
          <w:rFonts w:ascii="Times New Roman" w:hAnsi="宋体"/>
          <w:color w:val="000000"/>
        </w:rPr>
        <w:t>波音公司将首个海外工厂设在中国的最主要区位因素是</w:t>
      </w:r>
    </w:p>
    <w:p>
      <w:pPr>
        <w:pStyle w:val="43"/>
        <w:ind w:firstLine="420" w:firstLineChars="200"/>
        <w:rPr>
          <w:rFonts w:ascii="Times New Roman" w:hAnsi="Times New Roman"/>
          <w:color w:val="000000"/>
        </w:rPr>
      </w:pPr>
      <w:r>
        <w:rPr>
          <w:rFonts w:ascii="Times New Roman" w:hAnsi="Times New Roman"/>
          <w:color w:val="000000"/>
        </w:rPr>
        <w:t>A.</w:t>
      </w:r>
      <w:r>
        <w:rPr>
          <w:rFonts w:ascii="Times New Roman" w:hAnsi="宋体"/>
          <w:color w:val="000000"/>
        </w:rPr>
        <w:t>交通</w:t>
      </w:r>
      <w:r>
        <w:rPr>
          <w:rFonts w:ascii="Times New Roman" w:hAnsi="Times New Roman"/>
          <w:color w:val="000000"/>
        </w:rPr>
        <w:t>B.</w:t>
      </w:r>
      <w:r>
        <w:rPr>
          <w:rFonts w:ascii="Times New Roman" w:hAnsi="宋体"/>
          <w:color w:val="000000"/>
        </w:rPr>
        <w:t>科技</w:t>
      </w:r>
      <w:r>
        <w:rPr>
          <w:rFonts w:ascii="Times New Roman" w:hAnsi="Times New Roman"/>
          <w:color w:val="000000"/>
        </w:rPr>
        <w:t>C.</w:t>
      </w:r>
      <w:r>
        <w:rPr>
          <w:rFonts w:ascii="Times New Roman" w:hAnsi="宋体"/>
          <w:color w:val="000000"/>
        </w:rPr>
        <w:t>市场</w:t>
      </w:r>
      <w:r>
        <w:rPr>
          <w:rFonts w:ascii="Times New Roman" w:hAnsi="Times New Roman"/>
          <w:color w:val="000000"/>
        </w:rPr>
        <w:t>D.</w:t>
      </w:r>
      <w:r>
        <w:rPr>
          <w:rFonts w:ascii="Times New Roman" w:hAnsi="宋体"/>
          <w:color w:val="000000"/>
        </w:rPr>
        <w:t>政策</w:t>
      </w:r>
    </w:p>
    <w:p>
      <w:pPr>
        <w:pStyle w:val="43"/>
        <w:rPr>
          <w:rFonts w:ascii="Times New Roman" w:hAnsi="Times New Roman"/>
          <w:color w:val="000000"/>
        </w:rPr>
      </w:pPr>
      <w:r>
        <w:rPr>
          <w:rFonts w:ascii="Times New Roman" w:hAnsi="Times New Roman"/>
          <w:color w:val="000000"/>
        </w:rPr>
        <w:t>2.</w:t>
      </w:r>
      <w:r>
        <w:rPr>
          <w:rFonts w:ascii="Times New Roman" w:hAnsi="宋体"/>
          <w:color w:val="000000"/>
        </w:rPr>
        <w:t>与西安、沈阳等城市相比</w:t>
      </w:r>
      <w:r>
        <w:rPr>
          <w:rFonts w:ascii="Times New Roman" w:hAnsi="Times New Roman"/>
          <w:color w:val="000000"/>
        </w:rPr>
        <w:t>.</w:t>
      </w:r>
      <w:r>
        <w:rPr>
          <w:rFonts w:ascii="Times New Roman" w:hAnsi="宋体"/>
          <w:color w:val="000000"/>
        </w:rPr>
        <w:t>，波音</w:t>
      </w:r>
      <w:r>
        <w:rPr>
          <w:rFonts w:ascii="Times New Roman" w:hAnsi="Times New Roman"/>
          <w:color w:val="000000"/>
        </w:rPr>
        <w:t>737</w:t>
      </w:r>
      <w:r>
        <w:rPr>
          <w:rFonts w:ascii="Times New Roman" w:hAnsi="宋体"/>
          <w:color w:val="000000"/>
        </w:rPr>
        <w:t>飞机完工中心落户舟山的主要旅原因是</w:t>
      </w:r>
    </w:p>
    <w:p>
      <w:pPr>
        <w:ind w:firstLine="315"/>
      </w:pPr>
      <w:r>
        <w:t>A.</w:t>
      </w:r>
      <w:r>
        <w:rPr>
          <w:rFonts w:hAnsi="宋体"/>
        </w:rPr>
        <w:t>经济发达，科技水平较离高</w:t>
      </w:r>
      <w:r>
        <w:t xml:space="preserve">     B.</w:t>
      </w:r>
      <w:r>
        <w:rPr>
          <w:rFonts w:hAnsi="宋体"/>
        </w:rPr>
        <w:t>劳动力充足，工资水平低</w:t>
      </w:r>
    </w:p>
    <w:p>
      <w:pPr>
        <w:pStyle w:val="43"/>
        <w:ind w:firstLine="315" w:firstLineChars="150"/>
        <w:rPr>
          <w:rFonts w:ascii="Times New Roman" w:hAnsi="Times New Roman"/>
          <w:color w:val="000000"/>
        </w:rPr>
      </w:pPr>
      <w:r>
        <w:rPr>
          <w:rFonts w:ascii="Times New Roman" w:hAnsi="Times New Roman"/>
          <w:color w:val="000000"/>
        </w:rPr>
        <w:t>C.</w:t>
      </w:r>
      <w:r>
        <w:rPr>
          <w:rFonts w:ascii="Times New Roman" w:hAnsi="宋体"/>
          <w:color w:val="000000"/>
        </w:rPr>
        <w:t>历史悠久，工业葵此基础雄厚</w:t>
      </w:r>
      <w:r>
        <w:rPr>
          <w:rFonts w:ascii="Times New Roman" w:hAnsi="Times New Roman"/>
          <w:color w:val="000000"/>
        </w:rPr>
        <w:t xml:space="preserve">   D.</w:t>
      </w:r>
      <w:r>
        <w:rPr>
          <w:rFonts w:ascii="Times New Roman" w:hAnsi="宋体"/>
          <w:color w:val="000000"/>
        </w:rPr>
        <w:t>位置优越，对外交通便利</w:t>
      </w:r>
    </w:p>
    <w:p>
      <w:pPr>
        <w:pStyle w:val="43"/>
        <w:rPr>
          <w:rFonts w:ascii="Times New Roman" w:hAnsi="Times New Roman"/>
          <w:color w:val="000000"/>
        </w:rPr>
      </w:pPr>
      <w:r>
        <w:rPr>
          <w:rFonts w:ascii="Times New Roman" w:hAnsi="Times New Roman"/>
          <w:color w:val="000000"/>
        </w:rPr>
        <w:t>3.</w:t>
      </w:r>
      <w:r>
        <w:rPr>
          <w:rFonts w:ascii="Times New Roman" w:hAnsi="宋体"/>
          <w:color w:val="000000"/>
        </w:rPr>
        <w:t>例制约舟山经济发展的主要自然因素是</w:t>
      </w:r>
    </w:p>
    <w:p>
      <w:pPr>
        <w:pStyle w:val="43"/>
        <w:ind w:firstLine="420" w:firstLineChars="200"/>
        <w:rPr>
          <w:rFonts w:ascii="Times New Roman" w:hAnsi="Times New Roman"/>
          <w:color w:val="000000"/>
        </w:rPr>
      </w:pPr>
      <w:r>
        <w:rPr>
          <w:rFonts w:ascii="Times New Roman" w:hAnsi="Times New Roman"/>
          <w:color w:val="000000"/>
        </w:rPr>
        <w:t>A.</w:t>
      </w:r>
      <w:r>
        <w:rPr>
          <w:rFonts w:ascii="Times New Roman" w:hAnsi="宋体"/>
          <w:color w:val="000000"/>
        </w:rPr>
        <w:t>交通</w:t>
      </w:r>
      <w:r>
        <w:rPr>
          <w:rFonts w:ascii="Times New Roman" w:hAnsi="Times New Roman"/>
          <w:color w:val="000000"/>
        </w:rPr>
        <w:t>B.</w:t>
      </w:r>
      <w:r>
        <w:rPr>
          <w:rFonts w:ascii="Times New Roman" w:hAnsi="宋体"/>
          <w:color w:val="000000"/>
        </w:rPr>
        <w:t>水源</w:t>
      </w:r>
      <w:r>
        <w:rPr>
          <w:rFonts w:ascii="Times New Roman" w:hAnsi="Times New Roman"/>
          <w:color w:val="000000"/>
        </w:rPr>
        <w:t>C.</w:t>
      </w:r>
      <w:r>
        <w:rPr>
          <w:rFonts w:ascii="Times New Roman" w:hAnsi="宋体"/>
          <w:color w:val="000000"/>
        </w:rPr>
        <w:t>地形</w:t>
      </w:r>
      <w:r>
        <w:rPr>
          <w:rFonts w:ascii="Times New Roman" w:hAnsi="Times New Roman"/>
          <w:color w:val="000000"/>
        </w:rPr>
        <w:t>D.</w:t>
      </w:r>
      <w:r>
        <w:rPr>
          <w:rFonts w:ascii="Times New Roman" w:hAnsi="宋体"/>
          <w:color w:val="000000"/>
        </w:rPr>
        <w:t>气候</w:t>
      </w:r>
    </w:p>
    <w:p>
      <w:pPr>
        <w:pStyle w:val="43"/>
        <w:ind w:firstLine="420" w:firstLineChars="200"/>
        <w:rPr>
          <w:rFonts w:ascii="Times New Roman" w:hAnsi="Times New Roman"/>
          <w:color w:val="000000"/>
        </w:rPr>
      </w:pPr>
      <w:r>
        <w:rPr>
          <w:rFonts w:ascii="Times New Roman" w:hAnsi="宋体"/>
          <w:color w:val="000000"/>
        </w:rPr>
        <w:t>发改委和住建部联合印发的《城市适应气候宪变化行动方案》中，提出</w:t>
      </w:r>
      <w:r>
        <w:rPr>
          <w:rFonts w:ascii="Times New Roman" w:hAnsi="Times New Roman"/>
          <w:color w:val="000000"/>
        </w:rPr>
        <w:t>“</w:t>
      </w:r>
      <w:r>
        <w:rPr>
          <w:rFonts w:ascii="Times New Roman" w:hAnsi="宋体"/>
          <w:color w:val="000000"/>
        </w:rPr>
        <w:t>打通城市通风廊道，增加城市的的空气流动性</w:t>
      </w:r>
      <w:r>
        <w:rPr>
          <w:rFonts w:ascii="Times New Roman" w:hAnsi="Times New Roman"/>
          <w:color w:val="000000"/>
        </w:rPr>
        <w:t>”</w:t>
      </w:r>
      <w:r>
        <w:rPr>
          <w:rFonts w:ascii="Times New Roman" w:hAnsi="宋体"/>
          <w:color w:val="000000"/>
        </w:rPr>
        <w:t>。北京、南京、西安、杭州、成都等城都称在进行通风廊道相关建设规划。据此完成</w:t>
      </w:r>
      <w:r>
        <w:rPr>
          <w:rFonts w:ascii="Times New Roman" w:hAnsi="Times New Roman"/>
          <w:color w:val="000000"/>
        </w:rPr>
        <w:t>4-6</w:t>
      </w:r>
      <w:r>
        <w:rPr>
          <w:rFonts w:ascii="Times New Roman" w:hAnsi="宋体"/>
          <w:color w:val="000000"/>
        </w:rPr>
        <w:t>题。</w:t>
      </w:r>
    </w:p>
    <w:p>
      <w:pPr>
        <w:pStyle w:val="43"/>
        <w:rPr>
          <w:rFonts w:ascii="Times New Roman" w:hAnsi="Times New Roman"/>
          <w:color w:val="000000"/>
        </w:rPr>
      </w:pPr>
      <w:r>
        <w:rPr>
          <w:rFonts w:ascii="Times New Roman" w:hAnsi="Times New Roman"/>
          <w:color w:val="000000"/>
        </w:rPr>
        <w:t>4.</w:t>
      </w:r>
      <w:r>
        <w:rPr>
          <w:rFonts w:ascii="Times New Roman" w:hAnsi="宋体"/>
          <w:color w:val="000000"/>
        </w:rPr>
        <w:t>通风廊道的生态作用主要是</w:t>
      </w:r>
    </w:p>
    <w:p>
      <w:pPr>
        <w:pStyle w:val="43"/>
        <w:ind w:firstLine="420" w:firstLineChars="200"/>
        <w:rPr>
          <w:rFonts w:ascii="Times New Roman" w:hAnsi="Times New Roman"/>
          <w:color w:val="000000"/>
        </w:rPr>
      </w:pPr>
      <w:r>
        <w:rPr>
          <w:rFonts w:ascii="Times New Roman" w:hAnsi="Times New Roman"/>
          <w:color w:val="000000"/>
        </w:rPr>
        <w:t>A.</w:t>
      </w:r>
      <w:r>
        <w:rPr>
          <w:rFonts w:ascii="Times New Roman" w:hAnsi="宋体"/>
          <w:color w:val="000000"/>
        </w:rPr>
        <w:t>解决雾霾问题</w:t>
      </w:r>
      <w:r>
        <w:rPr>
          <w:rFonts w:ascii="Times New Roman" w:hAnsi="Times New Roman"/>
          <w:color w:val="000000"/>
        </w:rPr>
        <w:t xml:space="preserve">    B.</w:t>
      </w:r>
      <w:r>
        <w:rPr>
          <w:rFonts w:ascii="Times New Roman" w:hAnsi="宋体"/>
          <w:color w:val="000000"/>
        </w:rPr>
        <w:t>根治大气污染</w:t>
      </w:r>
      <w:r>
        <w:rPr>
          <w:rFonts w:ascii="Times New Roman" w:hAnsi="Times New Roman"/>
          <w:color w:val="000000"/>
        </w:rPr>
        <w:t xml:space="preserve">    C.</w:t>
      </w:r>
      <w:r>
        <w:rPr>
          <w:rFonts w:ascii="Times New Roman" w:hAnsi="宋体"/>
          <w:color w:val="000000"/>
        </w:rPr>
        <w:t>缓解热岛效应</w:t>
      </w:r>
      <w:r>
        <w:rPr>
          <w:rFonts w:ascii="Times New Roman" w:hAnsi="Times New Roman"/>
          <w:color w:val="000000"/>
        </w:rPr>
        <w:t xml:space="preserve">    D. </w:t>
      </w:r>
      <w:r>
        <w:rPr>
          <w:rFonts w:ascii="Times New Roman" w:hAnsi="宋体"/>
          <w:color w:val="000000"/>
        </w:rPr>
        <w:t>提升城市美感</w:t>
      </w:r>
    </w:p>
    <w:p>
      <w:pPr>
        <w:pStyle w:val="43"/>
        <w:rPr>
          <w:rFonts w:ascii="Times New Roman" w:hAnsi="Times New Roman"/>
          <w:color w:val="000000"/>
        </w:rPr>
      </w:pPr>
      <w:r>
        <w:rPr>
          <w:rFonts w:ascii="Times New Roman" w:hAnsi="Times New Roman"/>
          <w:color w:val="000000"/>
        </w:rPr>
        <w:t>5.</w:t>
      </w:r>
      <w:r>
        <w:rPr>
          <w:rFonts w:ascii="Times New Roman" w:hAnsi="宋体"/>
          <w:color w:val="000000"/>
        </w:rPr>
        <w:t>通风廊道规划中遇到的主要问题可能是</w:t>
      </w:r>
    </w:p>
    <w:p>
      <w:pPr>
        <w:pStyle w:val="43"/>
        <w:rPr>
          <w:rFonts w:ascii="Times New Roman" w:hAnsi="Times New Roman"/>
          <w:color w:val="000000"/>
        </w:rPr>
      </w:pPr>
      <w:r>
        <w:rPr>
          <w:rFonts w:ascii="Times New Roman" w:hAnsi="Times New Roman"/>
          <w:color w:val="000000"/>
        </w:rPr>
        <w:t xml:space="preserve">    A.</w:t>
      </w:r>
      <w:r>
        <w:rPr>
          <w:rFonts w:ascii="Times New Roman" w:hAnsi="宋体"/>
          <w:color w:val="000000"/>
        </w:rPr>
        <w:t>风向不稳定</w:t>
      </w:r>
      <w:r>
        <w:rPr>
          <w:rFonts w:ascii="Times New Roman" w:hAnsi="Times New Roman"/>
          <w:color w:val="000000"/>
        </w:rPr>
        <w:t xml:space="preserve">    B.</w:t>
      </w:r>
      <w:r>
        <w:rPr>
          <w:rFonts w:ascii="Times New Roman" w:hAnsi="宋体"/>
          <w:color w:val="000000"/>
        </w:rPr>
        <w:t>地形起伏大</w:t>
      </w:r>
      <w:r>
        <w:rPr>
          <w:rFonts w:ascii="Times New Roman" w:hAnsi="Times New Roman"/>
          <w:color w:val="000000"/>
        </w:rPr>
        <w:t xml:space="preserve">    C.</w:t>
      </w:r>
      <w:r>
        <w:rPr>
          <w:rFonts w:ascii="Times New Roman" w:hAnsi="宋体"/>
          <w:color w:val="000000"/>
        </w:rPr>
        <w:t>居民意见大</w:t>
      </w:r>
      <w:r>
        <w:rPr>
          <w:rFonts w:ascii="Times New Roman" w:hAnsi="Times New Roman"/>
          <w:color w:val="000000"/>
        </w:rPr>
        <w:t xml:space="preserve">    D.</w:t>
      </w:r>
      <w:r>
        <w:rPr>
          <w:rFonts w:ascii="Times New Roman" w:hAnsi="宋体"/>
          <w:color w:val="000000"/>
        </w:rPr>
        <w:t>技术要求高</w:t>
      </w:r>
    </w:p>
    <w:p>
      <w:pPr>
        <w:pStyle w:val="43"/>
        <w:rPr>
          <w:rFonts w:ascii="Times New Roman" w:hAnsi="Times New Roman"/>
          <w:color w:val="000000"/>
        </w:rPr>
      </w:pPr>
      <w:r>
        <w:rPr>
          <w:rFonts w:ascii="Times New Roman" w:hAnsi="Times New Roman"/>
          <w:color w:val="000000"/>
        </w:rPr>
        <w:t>6.</w:t>
      </w:r>
      <w:r>
        <w:rPr>
          <w:rFonts w:ascii="Times New Roman" w:hAnsi="宋体"/>
          <w:color w:val="000000"/>
        </w:rPr>
        <w:t>推测成都规划的通风魂通廊道走向为</w:t>
      </w:r>
    </w:p>
    <w:p>
      <w:pPr>
        <w:pStyle w:val="43"/>
        <w:ind w:firstLine="420" w:firstLineChars="200"/>
        <w:rPr>
          <w:rFonts w:ascii="Times New Roman" w:hAnsi="Times New Roman"/>
          <w:color w:val="000000"/>
        </w:rPr>
      </w:pPr>
      <w:r>
        <w:rPr>
          <w:rFonts w:ascii="Times New Roman" w:hAnsi="Times New Roman"/>
          <w:color w:val="000000"/>
        </w:rPr>
        <w:t>A.</w:t>
      </w:r>
      <w:r>
        <w:rPr>
          <w:rFonts w:ascii="Times New Roman" w:hAnsi="宋体"/>
          <w:color w:val="000000"/>
        </w:rPr>
        <w:t>东西走向</w:t>
      </w:r>
      <w:r>
        <w:rPr>
          <w:rFonts w:ascii="Times New Roman" w:hAnsi="Times New Roman"/>
          <w:color w:val="000000"/>
        </w:rPr>
        <w:t xml:space="preserve">    B</w:t>
      </w:r>
      <w:r>
        <w:rPr>
          <w:rFonts w:ascii="Times New Roman" w:hAnsi="宋体"/>
          <w:color w:val="000000"/>
        </w:rPr>
        <w:t>南北走向</w:t>
      </w:r>
      <w:r>
        <w:rPr>
          <w:rFonts w:ascii="Times New Roman" w:hAnsi="Times New Roman"/>
          <w:color w:val="000000"/>
        </w:rPr>
        <w:t xml:space="preserve">    C.</w:t>
      </w:r>
      <w:r>
        <w:rPr>
          <w:rFonts w:ascii="Times New Roman" w:hAnsi="宋体"/>
          <w:color w:val="000000"/>
        </w:rPr>
        <w:t>东北一西向</w:t>
      </w:r>
      <w:r>
        <w:rPr>
          <w:rFonts w:ascii="Times New Roman" w:hAnsi="Times New Roman"/>
          <w:color w:val="000000"/>
        </w:rPr>
        <w:t xml:space="preserve">    D</w:t>
      </w:r>
      <w:r>
        <w:rPr>
          <w:rFonts w:ascii="Times New Roman" w:hAnsi="宋体"/>
          <w:color w:val="000000"/>
        </w:rPr>
        <w:t>西北一东南向</w:t>
      </w:r>
    </w:p>
    <w:p>
      <w:pPr>
        <w:ind w:firstLine="420" w:firstLineChars="200"/>
      </w:pPr>
      <w:r>
        <w:rPr>
          <w:rFonts w:hAnsi="宋体"/>
        </w:rPr>
        <w:t>树线，是指天然森林垂直分布的上限，树线以上即为高山灌丛和草甸。图</w:t>
      </w:r>
      <w:r>
        <w:t>1</w:t>
      </w:r>
      <w:r>
        <w:rPr>
          <w:rFonts w:hAnsi="宋体"/>
        </w:rPr>
        <w:t>是我国甲</w:t>
      </w:r>
      <w:r>
        <w:t>(24. 5°N</w:t>
      </w:r>
      <w:r>
        <w:rPr>
          <w:rFonts w:hAnsi="宋体"/>
        </w:rPr>
        <w:t>，</w:t>
      </w:r>
      <w:r>
        <w:t>113.1°E</w:t>
      </w:r>
      <w:r>
        <w:rPr>
          <w:rFonts w:hAnsi="宋体"/>
        </w:rPr>
        <w:t>、乙</w:t>
      </w:r>
      <w:r>
        <w:t>(24.6°N</w:t>
      </w:r>
      <w:r>
        <w:rPr>
          <w:rFonts w:hAnsi="宋体"/>
        </w:rPr>
        <w:t>，</w:t>
      </w:r>
      <w:r>
        <w:t>112.9°E</w:t>
      </w:r>
      <w:r>
        <w:rPr>
          <w:rFonts w:hAnsi="宋体"/>
        </w:rPr>
        <w:t>、丙</w:t>
      </w:r>
      <w:r>
        <w:t>(24.9°N,113.2°E)</w:t>
      </w:r>
      <w:r>
        <w:rPr>
          <w:rFonts w:hAnsi="宋体"/>
        </w:rPr>
        <w:t>三地树线高度统计图。据此完成</w:t>
      </w:r>
      <w:r>
        <w:t>7-8</w:t>
      </w:r>
      <w:r>
        <w:rPr>
          <w:rFonts w:hAnsi="宋体"/>
        </w:rPr>
        <w:t>题。</w:t>
      </w:r>
    </w:p>
    <w:p>
      <w:pPr>
        <w:jc w:val="center"/>
        <w:outlineLvl w:val="0"/>
      </w:pPr>
      <w:r>
        <w:drawing>
          <wp:inline distT="0" distB="0" distL="114300" distR="114300">
            <wp:extent cx="1905000" cy="1390650"/>
            <wp:effectExtent l="0" t="0" r="0" b="0"/>
            <wp:docPr id="1"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高中试卷网 http://sj.fjjy.org"/>
                    <pic:cNvPicPr>
                      <a:picLocks noChangeAspect="1"/>
                    </pic:cNvPicPr>
                  </pic:nvPicPr>
                  <pic:blipFill>
                    <a:blip r:embed="rId6">
                      <a:lum bright="39999" contrast="30000"/>
                    </a:blip>
                    <a:srcRect l="24902" t="10764" r="25587" b="67416"/>
                    <a:stretch>
                      <a:fillRect/>
                    </a:stretch>
                  </pic:blipFill>
                  <pic:spPr>
                    <a:xfrm>
                      <a:off x="0" y="0"/>
                      <a:ext cx="1905000" cy="1390650"/>
                    </a:xfrm>
                    <a:prstGeom prst="rect">
                      <a:avLst/>
                    </a:prstGeom>
                    <a:noFill/>
                    <a:ln w="9525">
                      <a:noFill/>
                    </a:ln>
                  </pic:spPr>
                </pic:pic>
              </a:graphicData>
            </a:graphic>
          </wp:inline>
        </w:drawing>
      </w:r>
    </w:p>
    <w:p>
      <w:pPr>
        <w:outlineLvl w:val="0"/>
      </w:pPr>
      <w:r>
        <w:t>7.</w:t>
      </w:r>
      <w:r>
        <w:rPr>
          <w:rFonts w:hAnsi="宋体"/>
        </w:rPr>
        <w:t>由图可以推测出</w:t>
      </w:r>
    </w:p>
    <w:p>
      <w:r>
        <w:t xml:space="preserve">    A.</w:t>
      </w:r>
      <w:r>
        <w:rPr>
          <w:rFonts w:hAnsi="宋体"/>
        </w:rPr>
        <w:t>南坡树线甲地高于乙地</w:t>
      </w:r>
      <w:r>
        <w:t xml:space="preserve">    B.</w:t>
      </w:r>
      <w:r>
        <w:rPr>
          <w:rFonts w:hAnsi="宋体"/>
        </w:rPr>
        <w:t>北坡树线丙地高于乙地</w:t>
      </w:r>
    </w:p>
    <w:p>
      <w:r>
        <w:t xml:space="preserve">    C.</w:t>
      </w:r>
      <w:r>
        <w:rPr>
          <w:rFonts w:hAnsi="宋体"/>
        </w:rPr>
        <w:t>纬度高的南坡树线较高</w:t>
      </w:r>
      <w:r>
        <w:t xml:space="preserve">    D.</w:t>
      </w:r>
      <w:r>
        <w:rPr>
          <w:rFonts w:hAnsi="宋体"/>
        </w:rPr>
        <w:t>经度小的北坡树线最高</w:t>
      </w:r>
    </w:p>
    <w:p>
      <w:r>
        <w:t>8.</w:t>
      </w:r>
      <w:r>
        <w:rPr>
          <w:rFonts w:hAnsi="宋体"/>
        </w:rPr>
        <w:t>与甲、丙相比，乙山阳坡树线较高的原因可能是</w:t>
      </w:r>
    </w:p>
    <w:p>
      <w:r>
        <w:t xml:space="preserve">    A.</w:t>
      </w:r>
      <w:r>
        <w:rPr>
          <w:rFonts w:hAnsi="宋体"/>
        </w:rPr>
        <w:t>纬度低，气温较高</w:t>
      </w:r>
      <w:r>
        <w:t xml:space="preserve">    B.</w:t>
      </w:r>
      <w:r>
        <w:rPr>
          <w:rFonts w:hAnsi="宋体"/>
        </w:rPr>
        <w:t>光照强，热量充足</w:t>
      </w:r>
    </w:p>
    <w:p>
      <w:r>
        <w:t xml:space="preserve">    C.</w:t>
      </w:r>
      <w:r>
        <w:rPr>
          <w:rFonts w:hAnsi="宋体"/>
        </w:rPr>
        <w:t>距海近，降水较多</w:t>
      </w:r>
      <w:r>
        <w:t xml:space="preserve">    D.</w:t>
      </w:r>
      <w:r>
        <w:rPr>
          <w:rFonts w:hAnsi="宋体"/>
        </w:rPr>
        <w:t>风力弱，局地多雾</w:t>
      </w:r>
    </w:p>
    <w:p>
      <w:r>
        <w:t xml:space="preserve">    </w:t>
      </w:r>
      <w:r>
        <w:rPr>
          <w:rFonts w:hAnsi="宋体"/>
        </w:rPr>
        <w:t>图</w:t>
      </w:r>
      <w:r>
        <w:t>2</w:t>
      </w:r>
      <w:r>
        <w:rPr>
          <w:rFonts w:hAnsi="宋体"/>
        </w:rPr>
        <w:t>是成都平原位置示意图，图</w:t>
      </w:r>
      <w:r>
        <w:t>3</w:t>
      </w:r>
      <w:r>
        <w:rPr>
          <w:rFonts w:hAnsi="宋体"/>
        </w:rPr>
        <w:t>是都江堰水利工程示意图，据此完成</w:t>
      </w:r>
      <w:r>
        <w:t>9—11</w:t>
      </w:r>
      <w:r>
        <w:rPr>
          <w:rFonts w:hAnsi="宋体"/>
        </w:rPr>
        <w:t>题。</w:t>
      </w:r>
    </w:p>
    <w:p>
      <w:pPr>
        <w:jc w:val="center"/>
      </w:pPr>
      <w:r>
        <w:drawing>
          <wp:inline distT="0" distB="0" distL="114300" distR="114300">
            <wp:extent cx="2943225" cy="1724025"/>
            <wp:effectExtent l="0" t="0" r="9525" b="9525"/>
            <wp:docPr id="2" name="图片 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中试卷网 http://sj.fjjy.org"/>
                    <pic:cNvPicPr>
                      <a:picLocks noChangeAspect="1"/>
                    </pic:cNvPicPr>
                  </pic:nvPicPr>
                  <pic:blipFill>
                    <a:blip r:embed="rId6">
                      <a:lum bright="29999" contrast="40000"/>
                    </a:blip>
                    <a:srcRect l="13734" t="48373" r="9190" b="24660"/>
                    <a:stretch>
                      <a:fillRect/>
                    </a:stretch>
                  </pic:blipFill>
                  <pic:spPr>
                    <a:xfrm>
                      <a:off x="0" y="0"/>
                      <a:ext cx="2943225" cy="1724025"/>
                    </a:xfrm>
                    <a:prstGeom prst="rect">
                      <a:avLst/>
                    </a:prstGeom>
                    <a:noFill/>
                    <a:ln w="9525">
                      <a:noFill/>
                    </a:ln>
                  </pic:spPr>
                </pic:pic>
              </a:graphicData>
            </a:graphic>
          </wp:inline>
        </w:drawing>
      </w:r>
    </w:p>
    <w:p>
      <w:r>
        <w:t>9.</w:t>
      </w:r>
      <w:r>
        <w:rPr>
          <w:rFonts w:hAnsi="宋体"/>
        </w:rPr>
        <w:t>都江堰水利工程建设前，岷江洪灾使成都平原成为一片汪洋的主要原因是</w:t>
      </w:r>
    </w:p>
    <w:p>
      <w:r>
        <w:t xml:space="preserve">    A.</w:t>
      </w:r>
      <w:r>
        <w:rPr>
          <w:rFonts w:hAnsi="宋体"/>
        </w:rPr>
        <w:t>岷江发源于邛崃山，水势猛</w:t>
      </w:r>
      <w:r>
        <w:t xml:space="preserve">    B.</w:t>
      </w:r>
      <w:r>
        <w:rPr>
          <w:rFonts w:hAnsi="宋体"/>
        </w:rPr>
        <w:t>峨江流经平原西侧，地势高</w:t>
      </w:r>
    </w:p>
    <w:p>
      <w:r>
        <w:t xml:space="preserve">    C.</w:t>
      </w:r>
      <w:r>
        <w:rPr>
          <w:rFonts w:hAnsi="宋体"/>
        </w:rPr>
        <w:t>岷江流经平原东侧，地势低</w:t>
      </w:r>
      <w:r>
        <w:t xml:space="preserve">    D</w:t>
      </w:r>
      <w:r>
        <w:rPr>
          <w:rFonts w:hAnsi="宋体"/>
        </w:rPr>
        <w:t>岷江下游河道宽阔，水面广</w:t>
      </w:r>
    </w:p>
    <w:p>
      <w:r>
        <w:t>10.</w:t>
      </w:r>
      <w:r>
        <w:rPr>
          <w:rFonts w:hAnsi="宋体"/>
        </w:rPr>
        <w:t>与乙地相比，甲地</w:t>
      </w:r>
    </w:p>
    <w:p>
      <w:r>
        <w:t xml:space="preserve">    A.</w:t>
      </w:r>
      <w:r>
        <w:rPr>
          <w:rFonts w:hAnsi="宋体"/>
        </w:rPr>
        <w:t>沉积物颗粒大，地下水位高</w:t>
      </w:r>
      <w:r>
        <w:t xml:space="preserve">    B.</w:t>
      </w:r>
      <w:r>
        <w:rPr>
          <w:rFonts w:hAnsi="宋体"/>
        </w:rPr>
        <w:t>沉积物颗粒大，地下水位低</w:t>
      </w:r>
    </w:p>
    <w:p>
      <w:r>
        <w:t xml:space="preserve">    C.</w:t>
      </w:r>
      <w:r>
        <w:rPr>
          <w:rFonts w:hAnsi="宋体"/>
        </w:rPr>
        <w:t>沉积物颗粒小，地下水位高</w:t>
      </w:r>
      <w:r>
        <w:t xml:space="preserve">    D.</w:t>
      </w:r>
      <w:r>
        <w:rPr>
          <w:rFonts w:hAnsi="宋体"/>
        </w:rPr>
        <w:t>沉积物颗粒小，地下水位低</w:t>
      </w:r>
    </w:p>
    <w:p>
      <w:r>
        <w:t>11.</w:t>
      </w:r>
      <w:r>
        <w:rPr>
          <w:rFonts w:hAnsi="宋体"/>
        </w:rPr>
        <w:t>枯水季节，</w:t>
      </w:r>
      <w:r>
        <w:t>60%</w:t>
      </w:r>
      <w:r>
        <w:rPr>
          <w:rFonts w:hAnsi="宋体"/>
        </w:rPr>
        <w:t>以上水量会从鱼嘴进入内江，主要原因是内江比外江</w:t>
      </w:r>
    </w:p>
    <w:p>
      <w:pPr>
        <w:ind w:firstLine="420"/>
      </w:pPr>
      <w:r>
        <w:t>A.</w:t>
      </w:r>
      <w:r>
        <w:rPr>
          <w:rFonts w:hAnsi="宋体"/>
        </w:rPr>
        <w:t>河道宽</w:t>
      </w:r>
      <w:r>
        <w:t xml:space="preserve">    B.</w:t>
      </w:r>
      <w:r>
        <w:rPr>
          <w:rFonts w:hAnsi="宋体"/>
        </w:rPr>
        <w:t>流速慢</w:t>
      </w:r>
      <w:r>
        <w:t xml:space="preserve">    C.</w:t>
      </w:r>
      <w:r>
        <w:rPr>
          <w:rFonts w:hAnsi="宋体"/>
        </w:rPr>
        <w:t>河床深</w:t>
      </w:r>
      <w:r>
        <w:t xml:space="preserve">    D.</w:t>
      </w:r>
      <w:r>
        <w:rPr>
          <w:rFonts w:hAnsi="宋体"/>
        </w:rPr>
        <w:t>河床浅</w:t>
      </w:r>
    </w:p>
    <w:p>
      <w:pPr>
        <w:ind w:firstLine="315"/>
        <w:rPr>
          <w:szCs w:val="21"/>
        </w:rPr>
      </w:pPr>
      <w:r>
        <w:rPr>
          <w:szCs w:val="21"/>
        </w:rPr>
        <w:t>12</w:t>
      </w:r>
      <w:r>
        <w:rPr>
          <w:rFonts w:hAnsi="宋体"/>
          <w:szCs w:val="21"/>
        </w:rPr>
        <w:t>．平行进口车是指经专业渠道直接从海外市场购买，并引入中国市场进行销售的汽车，曾经火爆一时。但受质量不稳定、售后服务无保障等因素影响，正遭遇市场发展尴尬。不考虑其他因素，正确反映国产车、合资车需求变化情况的图示是</w:t>
      </w:r>
    </w:p>
    <w:p>
      <w:pPr>
        <w:ind w:firstLine="315"/>
        <w:rPr>
          <w:szCs w:val="21"/>
        </w:rPr>
      </w:pPr>
      <w:r>
        <w:rPr>
          <w:szCs w:val="21"/>
        </w:rPr>
        <w:t>A</w:t>
      </w:r>
      <w:r>
        <w:rPr>
          <w:rFonts w:hAnsi="宋体"/>
          <w:szCs w:val="21"/>
        </w:rPr>
        <w:t>．</w:t>
      </w:r>
      <w:r>
        <w:rPr>
          <w:szCs w:val="21"/>
        </w:rPr>
        <w:drawing>
          <wp:inline distT="0" distB="0" distL="114300" distR="114300">
            <wp:extent cx="1543050" cy="1209675"/>
            <wp:effectExtent l="0" t="0" r="0" b="9525"/>
            <wp:docPr id="3" name="图片 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中试卷网 http://sj.fjjy.org"/>
                    <pic:cNvPicPr>
                      <a:picLocks noChangeAspect="1"/>
                    </pic:cNvPicPr>
                  </pic:nvPicPr>
                  <pic:blipFill>
                    <a:blip r:embed="rId7"/>
                    <a:stretch>
                      <a:fillRect/>
                    </a:stretch>
                  </pic:blipFill>
                  <pic:spPr>
                    <a:xfrm>
                      <a:off x="0" y="0"/>
                      <a:ext cx="1543050" cy="1209675"/>
                    </a:xfrm>
                    <a:prstGeom prst="rect">
                      <a:avLst/>
                    </a:prstGeom>
                    <a:noFill/>
                    <a:ln w="9525">
                      <a:noFill/>
                    </a:ln>
                  </pic:spPr>
                </pic:pic>
              </a:graphicData>
            </a:graphic>
          </wp:inline>
        </w:drawing>
      </w:r>
      <w:r>
        <w:rPr>
          <w:szCs w:val="21"/>
        </w:rPr>
        <w:tab/>
      </w:r>
      <w:r>
        <w:rPr>
          <w:szCs w:val="21"/>
        </w:rPr>
        <w:tab/>
      </w:r>
      <w:r>
        <w:rPr>
          <w:szCs w:val="21"/>
        </w:rPr>
        <w:tab/>
      </w:r>
      <w:r>
        <w:rPr>
          <w:szCs w:val="21"/>
        </w:rPr>
        <w:tab/>
      </w:r>
      <w:r>
        <w:rPr>
          <w:szCs w:val="21"/>
        </w:rPr>
        <w:t>B</w:t>
      </w:r>
      <w:r>
        <w:rPr>
          <w:rFonts w:hAnsi="宋体"/>
          <w:szCs w:val="21"/>
        </w:rPr>
        <w:t>．</w:t>
      </w:r>
      <w:r>
        <w:rPr>
          <w:szCs w:val="21"/>
        </w:rPr>
        <w:drawing>
          <wp:inline distT="0" distB="0" distL="114300" distR="114300">
            <wp:extent cx="1485900" cy="1209675"/>
            <wp:effectExtent l="0" t="0" r="0" b="9525"/>
            <wp:docPr id="4" name="图片 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中试卷网 http://sj.fjjy.org"/>
                    <pic:cNvPicPr>
                      <a:picLocks noChangeAspect="1"/>
                    </pic:cNvPicPr>
                  </pic:nvPicPr>
                  <pic:blipFill>
                    <a:blip r:embed="rId8"/>
                    <a:stretch>
                      <a:fillRect/>
                    </a:stretch>
                  </pic:blipFill>
                  <pic:spPr>
                    <a:xfrm>
                      <a:off x="0" y="0"/>
                      <a:ext cx="1485900" cy="1209675"/>
                    </a:xfrm>
                    <a:prstGeom prst="rect">
                      <a:avLst/>
                    </a:prstGeom>
                    <a:noFill/>
                    <a:ln w="9525">
                      <a:noFill/>
                    </a:ln>
                  </pic:spPr>
                </pic:pic>
              </a:graphicData>
            </a:graphic>
          </wp:inline>
        </w:drawing>
      </w:r>
    </w:p>
    <w:p>
      <w:pPr>
        <w:ind w:firstLine="315"/>
        <w:rPr>
          <w:szCs w:val="21"/>
        </w:rPr>
      </w:pPr>
      <w:r>
        <w:rPr>
          <w:szCs w:val="21"/>
        </w:rPr>
        <w:t>C</w:t>
      </w:r>
      <w:r>
        <w:rPr>
          <w:rFonts w:hAnsi="宋体"/>
          <w:szCs w:val="21"/>
        </w:rPr>
        <w:t>．</w:t>
      </w:r>
      <w:r>
        <w:rPr>
          <w:szCs w:val="21"/>
        </w:rPr>
        <w:drawing>
          <wp:inline distT="0" distB="0" distL="114300" distR="114300">
            <wp:extent cx="1524000" cy="1238250"/>
            <wp:effectExtent l="0" t="0" r="0" b="0"/>
            <wp:docPr id="5" name="图片 5"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中试卷网 http://sj.fjjy.org"/>
                    <pic:cNvPicPr>
                      <a:picLocks noChangeAspect="1"/>
                    </pic:cNvPicPr>
                  </pic:nvPicPr>
                  <pic:blipFill>
                    <a:blip r:embed="rId9"/>
                    <a:stretch>
                      <a:fillRect/>
                    </a:stretch>
                  </pic:blipFill>
                  <pic:spPr>
                    <a:xfrm>
                      <a:off x="0" y="0"/>
                      <a:ext cx="1524000" cy="1238250"/>
                    </a:xfrm>
                    <a:prstGeom prst="rect">
                      <a:avLst/>
                    </a:prstGeom>
                    <a:noFill/>
                    <a:ln w="9525">
                      <a:noFill/>
                    </a:ln>
                  </pic:spPr>
                </pic:pic>
              </a:graphicData>
            </a:graphic>
          </wp:inline>
        </w:drawing>
      </w:r>
      <w:r>
        <w:rPr>
          <w:szCs w:val="21"/>
        </w:rPr>
        <w:tab/>
      </w:r>
      <w:r>
        <w:rPr>
          <w:szCs w:val="21"/>
        </w:rPr>
        <w:tab/>
      </w:r>
      <w:r>
        <w:rPr>
          <w:szCs w:val="21"/>
        </w:rPr>
        <w:tab/>
      </w:r>
      <w:r>
        <w:rPr>
          <w:szCs w:val="21"/>
        </w:rPr>
        <w:tab/>
      </w:r>
      <w:r>
        <w:rPr>
          <w:szCs w:val="21"/>
        </w:rPr>
        <w:t>D</w:t>
      </w:r>
      <w:r>
        <w:rPr>
          <w:rFonts w:hAnsi="宋体"/>
          <w:szCs w:val="21"/>
        </w:rPr>
        <w:t>．</w:t>
      </w:r>
      <w:r>
        <w:rPr>
          <w:szCs w:val="21"/>
        </w:rPr>
        <w:drawing>
          <wp:inline distT="0" distB="0" distL="114300" distR="114300">
            <wp:extent cx="1552575" cy="1238250"/>
            <wp:effectExtent l="0" t="0" r="9525" b="0"/>
            <wp:docPr id="6" name="图片 6"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高中试卷网 http://sj.fjjy.org"/>
                    <pic:cNvPicPr>
                      <a:picLocks noChangeAspect="1"/>
                    </pic:cNvPicPr>
                  </pic:nvPicPr>
                  <pic:blipFill>
                    <a:blip r:embed="rId10"/>
                    <a:stretch>
                      <a:fillRect/>
                    </a:stretch>
                  </pic:blipFill>
                  <pic:spPr>
                    <a:xfrm>
                      <a:off x="0" y="0"/>
                      <a:ext cx="1552575" cy="1238250"/>
                    </a:xfrm>
                    <a:prstGeom prst="rect">
                      <a:avLst/>
                    </a:prstGeom>
                    <a:noFill/>
                    <a:ln w="9525">
                      <a:noFill/>
                    </a:ln>
                  </pic:spPr>
                </pic:pic>
              </a:graphicData>
            </a:graphic>
          </wp:inline>
        </w:drawing>
      </w:r>
    </w:p>
    <w:p>
      <w:pPr>
        <w:ind w:firstLine="315"/>
        <w:rPr>
          <w:szCs w:val="21"/>
        </w:rPr>
      </w:pPr>
      <w:r>
        <w:rPr>
          <w:szCs w:val="21"/>
        </w:rPr>
        <w:t>13</w:t>
      </w:r>
      <w:r>
        <w:rPr>
          <w:rFonts w:hAnsi="宋体"/>
          <w:szCs w:val="21"/>
        </w:rPr>
        <w:t>．校园网络信贷因其申请便利、手续简单、放款迅速，受到在校大学生的青睐。但在实际操作中，部分不良网贷平台以</w:t>
      </w:r>
      <w:r>
        <w:rPr>
          <w:szCs w:val="21"/>
        </w:rPr>
        <w:t>“</w:t>
      </w:r>
      <w:r>
        <w:rPr>
          <w:rFonts w:hAnsi="宋体"/>
          <w:szCs w:val="21"/>
        </w:rPr>
        <w:t>零风险</w:t>
      </w:r>
      <w:r>
        <w:rPr>
          <w:szCs w:val="21"/>
        </w:rPr>
        <w:t>”“</w:t>
      </w:r>
      <w:r>
        <w:rPr>
          <w:rFonts w:hAnsi="宋体"/>
          <w:szCs w:val="21"/>
        </w:rPr>
        <w:t>零利息</w:t>
      </w:r>
      <w:r>
        <w:rPr>
          <w:szCs w:val="21"/>
        </w:rPr>
        <w:t>”</w:t>
      </w:r>
      <w:r>
        <w:rPr>
          <w:rFonts w:hAnsi="宋体"/>
          <w:szCs w:val="21"/>
        </w:rPr>
        <w:t>为卖点进行虚假宣传，诱导学生过度消费。由此可见</w:t>
      </w:r>
    </w:p>
    <w:p>
      <w:pPr>
        <w:ind w:firstLine="315"/>
        <w:rPr>
          <w:szCs w:val="21"/>
        </w:rPr>
      </w:pPr>
      <w:r>
        <w:rPr>
          <w:rFonts w:ascii="宋体" w:hAnsi="宋体"/>
          <w:szCs w:val="21"/>
        </w:rPr>
        <w:t>①</w:t>
      </w:r>
      <w:r>
        <w:rPr>
          <w:rFonts w:hAnsi="宋体"/>
          <w:szCs w:val="21"/>
        </w:rPr>
        <w:t>企业具有逐利性，难免破坏市场秩序</w:t>
      </w:r>
    </w:p>
    <w:p>
      <w:pPr>
        <w:ind w:firstLine="315"/>
        <w:rPr>
          <w:szCs w:val="21"/>
        </w:rPr>
      </w:pPr>
      <w:r>
        <w:rPr>
          <w:rFonts w:ascii="宋体" w:hAnsi="宋体"/>
          <w:szCs w:val="21"/>
        </w:rPr>
        <w:t>②</w:t>
      </w:r>
      <w:r>
        <w:rPr>
          <w:rFonts w:hAnsi="宋体"/>
          <w:szCs w:val="21"/>
        </w:rPr>
        <w:t>网络信贷市场前景广阔，同时亟需规范</w:t>
      </w:r>
    </w:p>
    <w:p>
      <w:pPr>
        <w:ind w:firstLine="315"/>
        <w:rPr>
          <w:szCs w:val="21"/>
        </w:rPr>
      </w:pPr>
      <w:r>
        <w:rPr>
          <w:rFonts w:ascii="宋体" w:hAnsi="宋体"/>
          <w:szCs w:val="21"/>
        </w:rPr>
        <w:t>③</w:t>
      </w:r>
      <w:r>
        <w:rPr>
          <w:rFonts w:hAnsi="宋体"/>
          <w:szCs w:val="21"/>
        </w:rPr>
        <w:t>大学生消费缺乏理性，需要正确引导</w:t>
      </w:r>
    </w:p>
    <w:p>
      <w:pPr>
        <w:ind w:firstLine="315"/>
        <w:rPr>
          <w:szCs w:val="21"/>
        </w:rPr>
      </w:pPr>
      <w:r>
        <w:rPr>
          <w:rFonts w:ascii="宋体" w:hAnsi="宋体"/>
          <w:szCs w:val="21"/>
        </w:rPr>
        <w:t>④</w:t>
      </w:r>
      <w:r>
        <w:rPr>
          <w:rFonts w:hAnsi="宋体"/>
          <w:szCs w:val="21"/>
        </w:rPr>
        <w:t>资本市场风险巨大，政府应加强调控</w:t>
      </w:r>
    </w:p>
    <w:p>
      <w:pPr>
        <w:ind w:firstLine="315"/>
        <w:rPr>
          <w:szCs w:val="21"/>
        </w:rPr>
      </w:pPr>
      <w:r>
        <w:rPr>
          <w:szCs w:val="21"/>
        </w:rPr>
        <w:t>A</w:t>
      </w:r>
      <w:r>
        <w:rPr>
          <w:rFonts w:hAnsi="宋体"/>
          <w:szCs w:val="21"/>
        </w:rPr>
        <w:t>．</w:t>
      </w:r>
      <w:r>
        <w:rPr>
          <w:rFonts w:ascii="宋体" w:hAnsi="宋体"/>
          <w:szCs w:val="21"/>
        </w:rPr>
        <w:t>①②</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①④</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②③</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③④</w:t>
      </w:r>
    </w:p>
    <w:p>
      <w:pPr>
        <w:ind w:firstLine="315"/>
        <w:rPr>
          <w:szCs w:val="21"/>
        </w:rPr>
      </w:pPr>
      <w:r>
        <w:rPr>
          <w:szCs w:val="21"/>
        </w:rPr>
        <w:t xml:space="preserve"> </w:t>
      </w:r>
      <w:r>
        <w:rPr>
          <w:rFonts w:hAnsi="宋体"/>
          <w:szCs w:val="21"/>
        </w:rPr>
        <w:t>人大代表依照宪法和法律规定的各项职权，参加行使国家权力。回答</w:t>
      </w:r>
      <w:r>
        <w:rPr>
          <w:szCs w:val="21"/>
        </w:rPr>
        <w:t>14-15</w:t>
      </w:r>
      <w:r>
        <w:rPr>
          <w:rFonts w:hAnsi="宋体"/>
          <w:szCs w:val="21"/>
        </w:rPr>
        <w:t>题</w:t>
      </w:r>
    </w:p>
    <w:p>
      <w:pPr>
        <w:ind w:firstLine="315"/>
        <w:rPr>
          <w:szCs w:val="21"/>
        </w:rPr>
      </w:pPr>
      <w:r>
        <w:rPr>
          <w:szCs w:val="21"/>
        </w:rPr>
        <w:t>14</w:t>
      </w:r>
      <w:r>
        <w:rPr>
          <w:rFonts w:hAnsi="宋体"/>
          <w:szCs w:val="21"/>
        </w:rPr>
        <w:t>．今年全国两会期间，有人大代表建议相关部门考虑研究中央财政加大对专利工作的投入力度，调整和理顺知识产权部门的财务保障机制。这一建议旨在</w:t>
      </w:r>
    </w:p>
    <w:p>
      <w:pPr>
        <w:ind w:firstLine="315"/>
        <w:rPr>
          <w:szCs w:val="21"/>
        </w:rPr>
      </w:pPr>
      <w:r>
        <w:rPr>
          <w:rFonts w:ascii="宋体" w:hAnsi="宋体"/>
          <w:szCs w:val="21"/>
        </w:rPr>
        <w:t>①</w:t>
      </w:r>
      <w:r>
        <w:rPr>
          <w:rFonts w:hAnsi="宋体"/>
          <w:szCs w:val="21"/>
        </w:rPr>
        <w:t>优化财政支出结构，更好发挥财政作用</w:t>
      </w:r>
    </w:p>
    <w:p>
      <w:pPr>
        <w:ind w:firstLine="315"/>
        <w:rPr>
          <w:szCs w:val="21"/>
        </w:rPr>
      </w:pPr>
      <w:r>
        <w:rPr>
          <w:rFonts w:ascii="宋体" w:hAnsi="宋体"/>
          <w:szCs w:val="21"/>
        </w:rPr>
        <w:t>②</w:t>
      </w:r>
      <w:r>
        <w:rPr>
          <w:rFonts w:hAnsi="宋体"/>
          <w:szCs w:val="21"/>
        </w:rPr>
        <w:t>强化市场的决定作用，优化资源配置</w:t>
      </w:r>
    </w:p>
    <w:p>
      <w:pPr>
        <w:ind w:firstLine="315"/>
        <w:rPr>
          <w:szCs w:val="21"/>
        </w:rPr>
      </w:pPr>
      <w:r>
        <w:rPr>
          <w:rFonts w:ascii="宋体" w:hAnsi="宋体"/>
          <w:szCs w:val="21"/>
        </w:rPr>
        <w:t>③</w:t>
      </w:r>
      <w:r>
        <w:rPr>
          <w:rFonts w:hAnsi="宋体"/>
          <w:szCs w:val="21"/>
        </w:rPr>
        <w:t>激发社会创新热情，建设知识产权强国</w:t>
      </w:r>
    </w:p>
    <w:p>
      <w:pPr>
        <w:ind w:firstLine="315"/>
        <w:rPr>
          <w:szCs w:val="21"/>
        </w:rPr>
      </w:pPr>
      <w:r>
        <w:rPr>
          <w:rFonts w:ascii="宋体" w:hAnsi="宋体"/>
          <w:szCs w:val="21"/>
        </w:rPr>
        <w:t>④</w:t>
      </w:r>
      <w:r>
        <w:rPr>
          <w:rFonts w:hAnsi="宋体"/>
          <w:szCs w:val="21"/>
        </w:rPr>
        <w:t>奠定国家治理的基础，促进社会公平</w:t>
      </w:r>
    </w:p>
    <w:p>
      <w:pPr>
        <w:ind w:firstLine="315"/>
        <w:rPr>
          <w:szCs w:val="21"/>
        </w:rPr>
      </w:pPr>
      <w:r>
        <w:rPr>
          <w:szCs w:val="21"/>
        </w:rPr>
        <w:t>A</w:t>
      </w:r>
      <w:r>
        <w:rPr>
          <w:rFonts w:hAnsi="宋体"/>
          <w:szCs w:val="21"/>
        </w:rPr>
        <w:t>．</w:t>
      </w:r>
      <w:r>
        <w:rPr>
          <w:rFonts w:ascii="宋体" w:hAnsi="宋体"/>
          <w:szCs w:val="21"/>
        </w:rPr>
        <w:t>①②</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①③</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②④</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③④</w:t>
      </w:r>
    </w:p>
    <w:p>
      <w:pPr>
        <w:ind w:firstLine="315"/>
        <w:rPr>
          <w:szCs w:val="21"/>
        </w:rPr>
      </w:pPr>
      <w:r>
        <w:rPr>
          <w:szCs w:val="21"/>
        </w:rPr>
        <w:t>15</w:t>
      </w:r>
      <w:r>
        <w:rPr>
          <w:rFonts w:hAnsi="宋体"/>
          <w:szCs w:val="21"/>
        </w:rPr>
        <w:t>．人大代表在行动，甘肃省有</w:t>
      </w:r>
      <w:r>
        <w:rPr>
          <w:szCs w:val="21"/>
        </w:rPr>
        <w:t>7.3</w:t>
      </w:r>
      <w:r>
        <w:rPr>
          <w:rFonts w:hAnsi="宋体"/>
          <w:szCs w:val="21"/>
        </w:rPr>
        <w:t>万多名人大代表联系帮扶</w:t>
      </w:r>
      <w:r>
        <w:rPr>
          <w:szCs w:val="21"/>
        </w:rPr>
        <w:t>4000</w:t>
      </w:r>
      <w:r>
        <w:rPr>
          <w:rFonts w:hAnsi="宋体"/>
          <w:szCs w:val="21"/>
        </w:rPr>
        <w:t>多个贫困村、</w:t>
      </w:r>
      <w:r>
        <w:rPr>
          <w:szCs w:val="21"/>
        </w:rPr>
        <w:t>11</w:t>
      </w:r>
      <w:r>
        <w:rPr>
          <w:rFonts w:hAnsi="宋体"/>
          <w:szCs w:val="21"/>
        </w:rPr>
        <w:t>万户特困户，代表参与率达</w:t>
      </w:r>
      <w:r>
        <w:rPr>
          <w:szCs w:val="21"/>
        </w:rPr>
        <w:t>91%</w:t>
      </w:r>
      <w:r>
        <w:rPr>
          <w:rFonts w:hAnsi="宋体"/>
          <w:szCs w:val="21"/>
        </w:rPr>
        <w:t>；帮扶协调项目</w:t>
      </w:r>
      <w:r>
        <w:rPr>
          <w:szCs w:val="21"/>
        </w:rPr>
        <w:t>1.3</w:t>
      </w:r>
      <w:r>
        <w:rPr>
          <w:rFonts w:hAnsi="宋体"/>
          <w:szCs w:val="21"/>
        </w:rPr>
        <w:t>万多个，落实资金</w:t>
      </w:r>
      <w:r>
        <w:rPr>
          <w:szCs w:val="21"/>
        </w:rPr>
        <w:t>174.6</w:t>
      </w:r>
      <w:r>
        <w:rPr>
          <w:rFonts w:hAnsi="宋体"/>
          <w:szCs w:val="21"/>
        </w:rPr>
        <w:t>亿元；提出</w:t>
      </w:r>
      <w:r>
        <w:rPr>
          <w:szCs w:val="21"/>
        </w:rPr>
        <w:t>5</w:t>
      </w:r>
      <w:r>
        <w:rPr>
          <w:rFonts w:hAnsi="宋体"/>
          <w:szCs w:val="21"/>
        </w:rPr>
        <w:t>万多件（次）意见建议，推动</w:t>
      </w:r>
      <w:r>
        <w:rPr>
          <w:szCs w:val="21"/>
        </w:rPr>
        <w:t>“</w:t>
      </w:r>
      <w:r>
        <w:rPr>
          <w:rFonts w:hAnsi="宋体"/>
          <w:szCs w:val="21"/>
        </w:rPr>
        <w:t>一府两院</w:t>
      </w:r>
      <w:r>
        <w:rPr>
          <w:szCs w:val="21"/>
        </w:rPr>
        <w:t>”</w:t>
      </w:r>
      <w:r>
        <w:rPr>
          <w:rFonts w:hAnsi="宋体"/>
          <w:szCs w:val="21"/>
        </w:rPr>
        <w:t>改进工作和贫困地区热点问题的解决。这些行动</w:t>
      </w:r>
    </w:p>
    <w:p>
      <w:pPr>
        <w:ind w:firstLine="315"/>
        <w:rPr>
          <w:szCs w:val="21"/>
        </w:rPr>
      </w:pPr>
      <w:r>
        <w:rPr>
          <w:rFonts w:ascii="宋体" w:hAnsi="宋体"/>
          <w:szCs w:val="21"/>
        </w:rPr>
        <w:t>①</w:t>
      </w:r>
      <w:r>
        <w:rPr>
          <w:rFonts w:hAnsi="宋体"/>
          <w:szCs w:val="21"/>
        </w:rPr>
        <w:t>维护了群众根本利益，是社会主义民主的生动体现</w:t>
      </w:r>
    </w:p>
    <w:p>
      <w:pPr>
        <w:ind w:firstLine="315"/>
        <w:rPr>
          <w:szCs w:val="21"/>
        </w:rPr>
      </w:pPr>
      <w:r>
        <w:rPr>
          <w:rFonts w:ascii="宋体" w:hAnsi="宋体"/>
          <w:szCs w:val="21"/>
        </w:rPr>
        <w:t>②</w:t>
      </w:r>
      <w:r>
        <w:rPr>
          <w:rFonts w:hAnsi="宋体"/>
          <w:szCs w:val="21"/>
        </w:rPr>
        <w:t>形成了基层人大的工作格局，与群众的联系更加密切</w:t>
      </w:r>
    </w:p>
    <w:p>
      <w:pPr>
        <w:ind w:firstLine="315"/>
        <w:rPr>
          <w:szCs w:val="21"/>
        </w:rPr>
      </w:pPr>
      <w:r>
        <w:rPr>
          <w:rFonts w:ascii="宋体" w:hAnsi="宋体"/>
          <w:szCs w:val="21"/>
        </w:rPr>
        <w:t>③</w:t>
      </w:r>
      <w:r>
        <w:rPr>
          <w:rFonts w:hAnsi="宋体"/>
          <w:szCs w:val="21"/>
        </w:rPr>
        <w:t>凸显了代表的主体地位，人大工作的核心要素进一步激活</w:t>
      </w:r>
    </w:p>
    <w:p>
      <w:pPr>
        <w:ind w:firstLine="315"/>
        <w:rPr>
          <w:szCs w:val="21"/>
        </w:rPr>
      </w:pPr>
      <w:r>
        <w:rPr>
          <w:rFonts w:ascii="宋体" w:hAnsi="宋体"/>
          <w:szCs w:val="21"/>
        </w:rPr>
        <w:t>④</w:t>
      </w:r>
      <w:r>
        <w:rPr>
          <w:rFonts w:hAnsi="宋体"/>
          <w:szCs w:val="21"/>
        </w:rPr>
        <w:t>提高了代表的履职能力，确保基层人大作用有效发挥</w:t>
      </w:r>
    </w:p>
    <w:p>
      <w:pPr>
        <w:ind w:firstLine="315"/>
        <w:rPr>
          <w:szCs w:val="21"/>
        </w:rPr>
      </w:pPr>
      <w:r>
        <w:rPr>
          <w:szCs w:val="21"/>
        </w:rPr>
        <w:t>A</w:t>
      </w:r>
      <w:r>
        <w:rPr>
          <w:rFonts w:hAnsi="宋体"/>
          <w:szCs w:val="21"/>
        </w:rPr>
        <w:t>．</w:t>
      </w:r>
      <w:r>
        <w:rPr>
          <w:rFonts w:ascii="宋体" w:hAnsi="宋体"/>
          <w:szCs w:val="21"/>
        </w:rPr>
        <w:t>①③</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①④</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②③</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②④</w:t>
      </w:r>
    </w:p>
    <w:p>
      <w:pPr>
        <w:ind w:firstLine="315"/>
        <w:rPr>
          <w:szCs w:val="21"/>
        </w:rPr>
      </w:pPr>
      <w:r>
        <w:rPr>
          <w:szCs w:val="21"/>
        </w:rPr>
        <w:t>16.</w:t>
      </w:r>
      <w:r>
        <w:rPr>
          <w:rFonts w:hAnsi="宋体"/>
          <w:szCs w:val="21"/>
        </w:rPr>
        <w:t>我国海外工程类企业一般是以美元为结算货币，且有大量设备从国内采购。</w:t>
      </w:r>
      <w:r>
        <w:rPr>
          <w:szCs w:val="21"/>
        </w:rPr>
        <w:t>2016</w:t>
      </w:r>
      <w:r>
        <w:rPr>
          <w:rFonts w:hAnsi="宋体"/>
          <w:szCs w:val="21"/>
        </w:rPr>
        <w:t>年</w:t>
      </w:r>
      <w:r>
        <w:rPr>
          <w:szCs w:val="21"/>
        </w:rPr>
        <w:t>11</w:t>
      </w:r>
      <w:r>
        <w:rPr>
          <w:rFonts w:hAnsi="宋体"/>
          <w:szCs w:val="21"/>
        </w:rPr>
        <w:t>月</w:t>
      </w:r>
      <w:r>
        <w:rPr>
          <w:szCs w:val="21"/>
        </w:rPr>
        <w:t>25</w:t>
      </w:r>
      <w:r>
        <w:rPr>
          <w:rFonts w:hAnsi="宋体"/>
          <w:szCs w:val="21"/>
        </w:rPr>
        <w:t>日，人民</w:t>
      </w:r>
    </w:p>
    <w:p>
      <w:pPr>
        <w:ind w:firstLine="315"/>
        <w:rPr>
          <w:szCs w:val="21"/>
        </w:rPr>
      </w:pPr>
      <w:r>
        <w:rPr>
          <w:rFonts w:hAnsi="宋体"/>
          <w:szCs w:val="21"/>
        </w:rPr>
        <w:t>币对美元汇率继续下调，</w:t>
      </w:r>
      <w:r>
        <w:rPr>
          <w:szCs w:val="21"/>
        </w:rPr>
        <w:t>1</w:t>
      </w:r>
      <w:r>
        <w:rPr>
          <w:rFonts w:hAnsi="宋体"/>
          <w:szCs w:val="21"/>
        </w:rPr>
        <w:t>美元兑人民币</w:t>
      </w:r>
      <w:r>
        <w:rPr>
          <w:szCs w:val="21"/>
        </w:rPr>
        <w:t>6.91</w:t>
      </w:r>
      <w:r>
        <w:rPr>
          <w:rFonts w:hAnsi="宋体"/>
          <w:szCs w:val="21"/>
        </w:rPr>
        <w:t>元，创下八年新低。若不考虑其他因素，这种汇率变化对我</w:t>
      </w:r>
    </w:p>
    <w:p>
      <w:pPr>
        <w:ind w:firstLine="315"/>
        <w:rPr>
          <w:szCs w:val="21"/>
        </w:rPr>
      </w:pPr>
      <w:r>
        <w:rPr>
          <w:rFonts w:hAnsi="宋体"/>
          <w:szCs w:val="21"/>
        </w:rPr>
        <w:t>国海外工程类公司带来的影响推导正确的是</w:t>
      </w:r>
    </w:p>
    <w:p>
      <w:pPr>
        <w:ind w:firstLine="315"/>
        <w:rPr>
          <w:szCs w:val="21"/>
        </w:rPr>
      </w:pPr>
      <w:r>
        <w:rPr>
          <w:rFonts w:ascii="宋体" w:hAnsi="宋体"/>
          <w:szCs w:val="21"/>
        </w:rPr>
        <w:t>①</w:t>
      </w:r>
      <w:r>
        <w:rPr>
          <w:rFonts w:hAnsi="宋体"/>
          <w:szCs w:val="21"/>
        </w:rPr>
        <w:t>让利空间增大</w:t>
      </w:r>
      <w:r>
        <w:rPr>
          <w:rFonts w:ascii="宋体" w:hAnsi="宋体"/>
          <w:szCs w:val="21"/>
        </w:rPr>
        <w:t>②</w:t>
      </w:r>
      <w:r>
        <w:rPr>
          <w:rFonts w:hAnsi="宋体"/>
          <w:szCs w:val="21"/>
        </w:rPr>
        <w:t>投资成本降低</w:t>
      </w:r>
      <w:r>
        <w:rPr>
          <w:rFonts w:ascii="宋体" w:hAnsi="宋体"/>
          <w:szCs w:val="21"/>
        </w:rPr>
        <w:t>③</w:t>
      </w:r>
      <w:r>
        <w:rPr>
          <w:rFonts w:hAnsi="宋体"/>
          <w:szCs w:val="21"/>
        </w:rPr>
        <w:t>国际竞争力增强</w:t>
      </w:r>
      <w:r>
        <w:rPr>
          <w:rFonts w:ascii="宋体" w:hAnsi="宋体"/>
          <w:szCs w:val="21"/>
        </w:rPr>
        <w:t>④</w:t>
      </w:r>
      <w:r>
        <w:rPr>
          <w:rFonts w:hAnsi="宋体"/>
          <w:szCs w:val="21"/>
        </w:rPr>
        <w:t>从国内采购设备所需的美元减少</w:t>
      </w:r>
    </w:p>
    <w:p>
      <w:pPr>
        <w:ind w:firstLine="315"/>
        <w:rPr>
          <w:szCs w:val="21"/>
        </w:rPr>
      </w:pPr>
      <w:r>
        <w:rPr>
          <w:szCs w:val="21"/>
        </w:rPr>
        <w:t>A.</w:t>
      </w:r>
      <w:r>
        <w:rPr>
          <w:rFonts w:ascii="宋体" w:hAnsi="宋体"/>
          <w:szCs w:val="21"/>
        </w:rPr>
        <w:t>①</w:t>
      </w:r>
      <w:r>
        <w:rPr>
          <w:szCs w:val="21"/>
        </w:rPr>
        <w:t>→</w:t>
      </w:r>
      <w:r>
        <w:rPr>
          <w:rFonts w:ascii="宋体" w:hAnsi="宋体"/>
          <w:szCs w:val="21"/>
        </w:rPr>
        <w:t>②</w:t>
      </w:r>
      <w:r>
        <w:rPr>
          <w:szCs w:val="21"/>
        </w:rPr>
        <w:t>→</w:t>
      </w:r>
      <w:r>
        <w:rPr>
          <w:rFonts w:ascii="宋体" w:hAnsi="宋体"/>
          <w:szCs w:val="21"/>
        </w:rPr>
        <w:t>③</w:t>
      </w:r>
      <w:r>
        <w:rPr>
          <w:szCs w:val="21"/>
        </w:rPr>
        <w:t>→</w:t>
      </w:r>
      <w:r>
        <w:rPr>
          <w:rFonts w:ascii="宋体" w:hAnsi="宋体"/>
          <w:szCs w:val="21"/>
        </w:rPr>
        <w:t>④</w:t>
      </w:r>
      <w:r>
        <w:rPr>
          <w:szCs w:val="21"/>
        </w:rPr>
        <w:t xml:space="preserve">    B.</w:t>
      </w:r>
      <w:r>
        <w:rPr>
          <w:rFonts w:ascii="宋体" w:hAnsi="宋体"/>
          <w:szCs w:val="21"/>
        </w:rPr>
        <w:t>④</w:t>
      </w:r>
      <w:r>
        <w:rPr>
          <w:szCs w:val="21"/>
        </w:rPr>
        <w:t>→</w:t>
      </w:r>
      <w:r>
        <w:rPr>
          <w:rFonts w:ascii="宋体" w:hAnsi="宋体"/>
          <w:szCs w:val="21"/>
        </w:rPr>
        <w:t>③</w:t>
      </w:r>
      <w:r>
        <w:rPr>
          <w:szCs w:val="21"/>
        </w:rPr>
        <w:t>→</w:t>
      </w:r>
      <w:r>
        <w:rPr>
          <w:rFonts w:ascii="宋体" w:hAnsi="宋体"/>
          <w:szCs w:val="21"/>
        </w:rPr>
        <w:t>②</w:t>
      </w:r>
      <w:r>
        <w:rPr>
          <w:szCs w:val="21"/>
        </w:rPr>
        <w:t>→</w:t>
      </w:r>
      <w:r>
        <w:rPr>
          <w:rFonts w:ascii="宋体" w:hAnsi="宋体"/>
          <w:szCs w:val="21"/>
        </w:rPr>
        <w:t>①</w:t>
      </w:r>
      <w:r>
        <w:rPr>
          <w:szCs w:val="21"/>
        </w:rPr>
        <w:t xml:space="preserve">    C.</w:t>
      </w:r>
      <w:r>
        <w:rPr>
          <w:rFonts w:ascii="宋体" w:hAnsi="宋体"/>
          <w:szCs w:val="21"/>
        </w:rPr>
        <w:t>②</w:t>
      </w:r>
      <w:r>
        <w:rPr>
          <w:szCs w:val="21"/>
        </w:rPr>
        <w:t>→</w:t>
      </w:r>
      <w:r>
        <w:rPr>
          <w:rFonts w:ascii="宋体" w:hAnsi="宋体"/>
          <w:szCs w:val="21"/>
        </w:rPr>
        <w:t>①</w:t>
      </w:r>
      <w:r>
        <w:rPr>
          <w:szCs w:val="21"/>
        </w:rPr>
        <w:t>→</w:t>
      </w:r>
      <w:r>
        <w:rPr>
          <w:rFonts w:ascii="宋体" w:hAnsi="宋体"/>
          <w:szCs w:val="21"/>
        </w:rPr>
        <w:t>④</w:t>
      </w:r>
      <w:r>
        <w:rPr>
          <w:szCs w:val="21"/>
        </w:rPr>
        <w:t>→</w:t>
      </w:r>
      <w:r>
        <w:rPr>
          <w:rFonts w:ascii="宋体" w:hAnsi="宋体"/>
          <w:szCs w:val="21"/>
        </w:rPr>
        <w:t>③</w:t>
      </w:r>
      <w:r>
        <w:rPr>
          <w:szCs w:val="21"/>
        </w:rPr>
        <w:t xml:space="preserve">    D.</w:t>
      </w:r>
      <w:r>
        <w:rPr>
          <w:rFonts w:ascii="宋体" w:hAnsi="宋体"/>
          <w:szCs w:val="21"/>
        </w:rPr>
        <w:t>④</w:t>
      </w:r>
      <w:r>
        <w:rPr>
          <w:szCs w:val="21"/>
        </w:rPr>
        <w:t>→</w:t>
      </w:r>
      <w:r>
        <w:rPr>
          <w:rFonts w:ascii="宋体" w:hAnsi="宋体"/>
          <w:szCs w:val="21"/>
        </w:rPr>
        <w:t>②</w:t>
      </w:r>
      <w:r>
        <w:rPr>
          <w:szCs w:val="21"/>
        </w:rPr>
        <w:t>→</w:t>
      </w:r>
      <w:r>
        <w:rPr>
          <w:rFonts w:ascii="宋体" w:hAnsi="宋体"/>
          <w:szCs w:val="21"/>
        </w:rPr>
        <w:t>①</w:t>
      </w:r>
      <w:r>
        <w:rPr>
          <w:szCs w:val="21"/>
        </w:rPr>
        <w:t>→</w:t>
      </w:r>
      <w:r>
        <w:rPr>
          <w:rFonts w:ascii="宋体" w:hAnsi="宋体"/>
          <w:szCs w:val="21"/>
        </w:rPr>
        <w:t>③</w:t>
      </w:r>
    </w:p>
    <w:p>
      <w:pPr>
        <w:ind w:firstLine="315"/>
        <w:rPr>
          <w:szCs w:val="21"/>
        </w:rPr>
      </w:pPr>
      <w:r>
        <w:rPr>
          <w:szCs w:val="21"/>
        </w:rPr>
        <w:t>17</w:t>
      </w:r>
      <w:r>
        <w:rPr>
          <w:rFonts w:hAnsi="宋体"/>
          <w:szCs w:val="21"/>
        </w:rPr>
        <w:t>．党的十八大以来，习近平总书记在多次讲话中引用古文经典，形成了独具个性风格的</w:t>
      </w:r>
      <w:r>
        <w:rPr>
          <w:szCs w:val="21"/>
        </w:rPr>
        <w:t>“</w:t>
      </w:r>
      <w:r>
        <w:rPr>
          <w:rFonts w:hAnsi="宋体"/>
          <w:szCs w:val="21"/>
        </w:rPr>
        <w:t>习语</w:t>
      </w:r>
      <w:r>
        <w:rPr>
          <w:szCs w:val="21"/>
        </w:rPr>
        <w:t>”</w:t>
      </w:r>
      <w:r>
        <w:rPr>
          <w:rFonts w:hAnsi="宋体"/>
          <w:szCs w:val="21"/>
        </w:rPr>
        <w:t>。其中，</w:t>
      </w:r>
      <w:r>
        <w:rPr>
          <w:szCs w:val="21"/>
        </w:rPr>
        <w:t>“</w:t>
      </w:r>
      <w:r>
        <w:rPr>
          <w:rFonts w:hAnsi="宋体"/>
          <w:szCs w:val="21"/>
        </w:rPr>
        <w:t>锄一害而众苗成，刑一恶而万民悦</w:t>
      </w:r>
      <w:r>
        <w:rPr>
          <w:szCs w:val="21"/>
        </w:rPr>
        <w:t>”</w:t>
      </w:r>
      <w:r>
        <w:rPr>
          <w:rFonts w:hAnsi="宋体"/>
          <w:szCs w:val="21"/>
        </w:rPr>
        <w:t>和</w:t>
      </w:r>
      <w:r>
        <w:rPr>
          <w:szCs w:val="21"/>
        </w:rPr>
        <w:t>“</w:t>
      </w:r>
      <w:r>
        <w:rPr>
          <w:rFonts w:hAnsi="宋体"/>
          <w:szCs w:val="21"/>
        </w:rPr>
        <w:t>不能胜寸心，安能胜苍穹</w:t>
      </w:r>
      <w:r>
        <w:rPr>
          <w:szCs w:val="21"/>
        </w:rPr>
        <w:t>”</w:t>
      </w:r>
      <w:r>
        <w:rPr>
          <w:rFonts w:hAnsi="宋体"/>
          <w:szCs w:val="21"/>
        </w:rPr>
        <w:t>启示广大党员</w:t>
      </w:r>
    </w:p>
    <w:p>
      <w:pPr>
        <w:ind w:firstLine="315"/>
        <w:rPr>
          <w:szCs w:val="21"/>
        </w:rPr>
      </w:pPr>
      <w:r>
        <w:rPr>
          <w:rFonts w:ascii="宋体" w:hAnsi="宋体"/>
          <w:szCs w:val="21"/>
        </w:rPr>
        <w:t>①</w:t>
      </w:r>
      <w:r>
        <w:rPr>
          <w:rFonts w:hAnsi="宋体"/>
          <w:szCs w:val="21"/>
        </w:rPr>
        <w:t>惩戒不法之徒，坚持有贪必肃</w:t>
      </w:r>
    </w:p>
    <w:p>
      <w:pPr>
        <w:ind w:firstLine="315"/>
        <w:rPr>
          <w:szCs w:val="21"/>
        </w:rPr>
      </w:pPr>
      <w:r>
        <w:rPr>
          <w:rFonts w:ascii="宋体" w:hAnsi="宋体"/>
          <w:szCs w:val="21"/>
        </w:rPr>
        <w:t>②</w:t>
      </w:r>
      <w:r>
        <w:rPr>
          <w:rFonts w:hAnsi="宋体"/>
          <w:szCs w:val="21"/>
        </w:rPr>
        <w:t>做到心中有民，心中有责</w:t>
      </w:r>
    </w:p>
    <w:p>
      <w:pPr>
        <w:ind w:firstLine="315"/>
        <w:rPr>
          <w:szCs w:val="21"/>
        </w:rPr>
      </w:pPr>
      <w:r>
        <w:rPr>
          <w:rFonts w:ascii="宋体" w:hAnsi="宋体"/>
          <w:szCs w:val="21"/>
        </w:rPr>
        <w:t>③</w:t>
      </w:r>
      <w:r>
        <w:rPr>
          <w:rFonts w:hAnsi="宋体"/>
          <w:szCs w:val="21"/>
        </w:rPr>
        <w:t>加强党内监督，改进工作方法</w:t>
      </w:r>
    </w:p>
    <w:p>
      <w:pPr>
        <w:ind w:firstLine="315"/>
        <w:rPr>
          <w:szCs w:val="21"/>
        </w:rPr>
      </w:pPr>
      <w:r>
        <w:rPr>
          <w:rFonts w:ascii="宋体" w:hAnsi="宋体"/>
          <w:szCs w:val="21"/>
        </w:rPr>
        <w:t>④</w:t>
      </w:r>
      <w:r>
        <w:rPr>
          <w:rFonts w:hAnsi="宋体"/>
          <w:szCs w:val="21"/>
        </w:rPr>
        <w:t>坚守党规党纪，防腐拒变</w:t>
      </w:r>
    </w:p>
    <w:p>
      <w:pPr>
        <w:ind w:firstLine="315"/>
        <w:rPr>
          <w:szCs w:val="21"/>
        </w:rPr>
      </w:pPr>
      <w:r>
        <w:rPr>
          <w:szCs w:val="21"/>
        </w:rPr>
        <w:t>A</w:t>
      </w:r>
      <w:r>
        <w:rPr>
          <w:rFonts w:hAnsi="宋体"/>
          <w:szCs w:val="21"/>
        </w:rPr>
        <w:t>．</w:t>
      </w:r>
      <w:r>
        <w:rPr>
          <w:rFonts w:ascii="宋体" w:hAnsi="宋体"/>
          <w:szCs w:val="21"/>
        </w:rPr>
        <w:t>①③</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①④</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②③</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②④</w:t>
      </w:r>
    </w:p>
    <w:p>
      <w:pPr>
        <w:ind w:firstLine="315"/>
        <w:rPr>
          <w:szCs w:val="21"/>
        </w:rPr>
      </w:pPr>
      <w:r>
        <w:rPr>
          <w:szCs w:val="21"/>
        </w:rPr>
        <w:t>18</w:t>
      </w:r>
      <w:r>
        <w:rPr>
          <w:rFonts w:hAnsi="宋体"/>
          <w:szCs w:val="21"/>
        </w:rPr>
        <w:t>．</w:t>
      </w:r>
      <w:r>
        <w:rPr>
          <w:szCs w:val="21"/>
        </w:rPr>
        <w:t>2017</w:t>
      </w:r>
      <w:r>
        <w:rPr>
          <w:rFonts w:hAnsi="宋体"/>
          <w:szCs w:val="21"/>
        </w:rPr>
        <w:t>年</w:t>
      </w:r>
      <w:r>
        <w:rPr>
          <w:szCs w:val="21"/>
        </w:rPr>
        <w:t>1</w:t>
      </w:r>
      <w:r>
        <w:rPr>
          <w:rFonts w:hAnsi="宋体"/>
          <w:szCs w:val="21"/>
        </w:rPr>
        <w:t>月</w:t>
      </w:r>
      <w:r>
        <w:rPr>
          <w:szCs w:val="21"/>
        </w:rPr>
        <w:t>18</w:t>
      </w:r>
      <w:r>
        <w:rPr>
          <w:rFonts w:hAnsi="宋体"/>
          <w:szCs w:val="21"/>
        </w:rPr>
        <w:t>日，中国国家主席习近平发表了题为《共同构建人类命运共同体》的主旨演讲，深刻、全面、系统阐述了人类命运共同体理念。</w:t>
      </w:r>
      <w:r>
        <w:rPr>
          <w:szCs w:val="21"/>
        </w:rPr>
        <w:t>2</w:t>
      </w:r>
      <w:r>
        <w:rPr>
          <w:rFonts w:hAnsi="宋体"/>
          <w:szCs w:val="21"/>
        </w:rPr>
        <w:t>月</w:t>
      </w:r>
      <w:r>
        <w:rPr>
          <w:szCs w:val="21"/>
        </w:rPr>
        <w:t>10</w:t>
      </w:r>
      <w:r>
        <w:rPr>
          <w:rFonts w:hAnsi="宋体"/>
          <w:szCs w:val="21"/>
        </w:rPr>
        <w:t>日，联合国社会发展委员会第</w:t>
      </w:r>
      <w:r>
        <w:rPr>
          <w:szCs w:val="21"/>
        </w:rPr>
        <w:t>55</w:t>
      </w:r>
      <w:r>
        <w:rPr>
          <w:rFonts w:hAnsi="宋体"/>
          <w:szCs w:val="21"/>
        </w:rPr>
        <w:t>届会议协商一致通过</w:t>
      </w:r>
      <w:r>
        <w:rPr>
          <w:szCs w:val="21"/>
        </w:rPr>
        <w:t>“</w:t>
      </w:r>
      <w:r>
        <w:rPr>
          <w:rFonts w:hAnsi="宋体"/>
          <w:szCs w:val="21"/>
        </w:rPr>
        <w:t>非洲发展新伙伴关系的社会层面</w:t>
      </w:r>
      <w:r>
        <w:rPr>
          <w:szCs w:val="21"/>
        </w:rPr>
        <w:t>”</w:t>
      </w:r>
      <w:r>
        <w:rPr>
          <w:rFonts w:hAnsi="宋体"/>
          <w:szCs w:val="21"/>
        </w:rPr>
        <w:t>决议，</w:t>
      </w:r>
      <w:r>
        <w:rPr>
          <w:szCs w:val="21"/>
        </w:rPr>
        <w:t>“</w:t>
      </w:r>
      <w:r>
        <w:rPr>
          <w:rFonts w:hAnsi="宋体"/>
          <w:szCs w:val="21"/>
        </w:rPr>
        <w:t>构建人类命运共同体</w:t>
      </w:r>
      <w:r>
        <w:rPr>
          <w:szCs w:val="21"/>
        </w:rPr>
        <w:t>”</w:t>
      </w:r>
      <w:r>
        <w:rPr>
          <w:rFonts w:hAnsi="宋体"/>
          <w:szCs w:val="21"/>
        </w:rPr>
        <w:t>理念被写入联合国决议中。这一理念的提出</w:t>
      </w:r>
    </w:p>
    <w:p>
      <w:pPr>
        <w:ind w:firstLine="315"/>
        <w:rPr>
          <w:szCs w:val="21"/>
        </w:rPr>
      </w:pPr>
      <w:r>
        <w:rPr>
          <w:rFonts w:ascii="宋体" w:hAnsi="宋体"/>
          <w:szCs w:val="21"/>
        </w:rPr>
        <w:t>①</w:t>
      </w:r>
      <w:r>
        <w:rPr>
          <w:rFonts w:hAnsi="宋体"/>
          <w:szCs w:val="21"/>
        </w:rPr>
        <w:t>是推动世界多极化发展的有力保障</w:t>
      </w:r>
    </w:p>
    <w:p>
      <w:pPr>
        <w:ind w:firstLine="315"/>
        <w:rPr>
          <w:szCs w:val="21"/>
        </w:rPr>
      </w:pPr>
      <w:r>
        <w:rPr>
          <w:rFonts w:ascii="宋体" w:hAnsi="宋体"/>
          <w:szCs w:val="21"/>
        </w:rPr>
        <w:t>②</w:t>
      </w:r>
      <w:r>
        <w:rPr>
          <w:rFonts w:hAnsi="宋体"/>
          <w:szCs w:val="21"/>
        </w:rPr>
        <w:t>是贯彻联合国宪章精神的时代要求</w:t>
      </w:r>
    </w:p>
    <w:p>
      <w:pPr>
        <w:ind w:firstLine="315"/>
        <w:rPr>
          <w:szCs w:val="21"/>
        </w:rPr>
      </w:pPr>
      <w:r>
        <w:rPr>
          <w:rFonts w:ascii="宋体" w:hAnsi="宋体"/>
          <w:szCs w:val="21"/>
        </w:rPr>
        <w:t>③</w:t>
      </w:r>
      <w:r>
        <w:rPr>
          <w:rFonts w:hAnsi="宋体"/>
          <w:szCs w:val="21"/>
        </w:rPr>
        <w:t>体现了我国坚持走和平发展道路的一贯主张</w:t>
      </w:r>
    </w:p>
    <w:p>
      <w:pPr>
        <w:ind w:firstLine="315"/>
        <w:rPr>
          <w:szCs w:val="21"/>
        </w:rPr>
      </w:pPr>
      <w:r>
        <w:rPr>
          <w:rFonts w:ascii="宋体" w:hAnsi="宋体"/>
          <w:szCs w:val="21"/>
        </w:rPr>
        <w:t>④</w:t>
      </w:r>
      <w:r>
        <w:rPr>
          <w:rFonts w:hAnsi="宋体"/>
          <w:szCs w:val="21"/>
        </w:rPr>
        <w:t>说明我国始终以促进人类共同发展为首要目标</w:t>
      </w:r>
    </w:p>
    <w:p>
      <w:pPr>
        <w:ind w:firstLine="315"/>
        <w:rPr>
          <w:szCs w:val="21"/>
        </w:rPr>
      </w:pPr>
      <w:r>
        <w:rPr>
          <w:szCs w:val="21"/>
        </w:rPr>
        <w:t>A</w:t>
      </w:r>
      <w:r>
        <w:rPr>
          <w:rFonts w:hAnsi="宋体"/>
          <w:szCs w:val="21"/>
        </w:rPr>
        <w:t>．</w:t>
      </w:r>
      <w:r>
        <w:rPr>
          <w:rFonts w:ascii="宋体" w:hAnsi="宋体"/>
          <w:szCs w:val="21"/>
        </w:rPr>
        <w:t>①③</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①④</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②③</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②④</w:t>
      </w:r>
    </w:p>
    <w:p>
      <w:pPr>
        <w:ind w:firstLine="315"/>
        <w:rPr>
          <w:szCs w:val="21"/>
        </w:rPr>
      </w:pPr>
      <w:r>
        <w:rPr>
          <w:szCs w:val="21"/>
        </w:rPr>
        <w:t>19</w:t>
      </w:r>
      <w:r>
        <w:rPr>
          <w:rFonts w:hAnsi="宋体"/>
          <w:szCs w:val="21"/>
        </w:rPr>
        <w:t>．在杭州</w:t>
      </w:r>
      <w:r>
        <w:rPr>
          <w:szCs w:val="21"/>
        </w:rPr>
        <w:t>G20</w:t>
      </w:r>
      <w:r>
        <w:rPr>
          <w:rFonts w:hAnsi="宋体"/>
          <w:szCs w:val="21"/>
        </w:rPr>
        <w:t>峰会文艺演出中，原始文本来自德国、艺术创作在俄罗斯的世界经典舞剧《天鹅湖》在东方湖畔完成了一次全新的演绎，获得各国来宾的一致好评。这表明</w:t>
      </w:r>
    </w:p>
    <w:p>
      <w:pPr>
        <w:ind w:firstLine="315"/>
        <w:rPr>
          <w:szCs w:val="21"/>
        </w:rPr>
      </w:pPr>
      <w:r>
        <w:rPr>
          <w:rFonts w:ascii="宋体" w:hAnsi="宋体"/>
          <w:szCs w:val="21"/>
        </w:rPr>
        <w:t>①</w:t>
      </w:r>
      <w:r>
        <w:rPr>
          <w:rFonts w:hAnsi="宋体"/>
          <w:szCs w:val="21"/>
        </w:rPr>
        <w:t>各国间的文化认同不断增强</w:t>
      </w:r>
    </w:p>
    <w:p>
      <w:pPr>
        <w:ind w:firstLine="315"/>
        <w:rPr>
          <w:szCs w:val="21"/>
        </w:rPr>
      </w:pPr>
      <w:r>
        <w:rPr>
          <w:rFonts w:ascii="宋体" w:hAnsi="宋体"/>
          <w:szCs w:val="21"/>
        </w:rPr>
        <w:t>②</w:t>
      </w:r>
      <w:r>
        <w:rPr>
          <w:rFonts w:hAnsi="宋体"/>
          <w:szCs w:val="21"/>
        </w:rPr>
        <w:t>创新是文化发展的源泉</w:t>
      </w:r>
    </w:p>
    <w:p>
      <w:pPr>
        <w:ind w:firstLine="315"/>
        <w:rPr>
          <w:szCs w:val="21"/>
        </w:rPr>
      </w:pPr>
      <w:r>
        <w:rPr>
          <w:rFonts w:ascii="宋体" w:hAnsi="宋体"/>
          <w:szCs w:val="21"/>
        </w:rPr>
        <w:t>③</w:t>
      </w:r>
      <w:r>
        <w:rPr>
          <w:rFonts w:hAnsi="宋体"/>
          <w:szCs w:val="21"/>
        </w:rPr>
        <w:t>文化既是民族的也是世界的</w:t>
      </w:r>
    </w:p>
    <w:p>
      <w:pPr>
        <w:ind w:firstLine="315"/>
        <w:rPr>
          <w:szCs w:val="21"/>
        </w:rPr>
      </w:pPr>
      <w:r>
        <w:rPr>
          <w:rFonts w:ascii="宋体" w:hAnsi="宋体"/>
          <w:szCs w:val="21"/>
        </w:rPr>
        <w:t>④</w:t>
      </w:r>
      <w:r>
        <w:rPr>
          <w:rFonts w:hAnsi="宋体"/>
          <w:szCs w:val="21"/>
        </w:rPr>
        <w:t>中华文化具有包容性</w:t>
      </w:r>
    </w:p>
    <w:p>
      <w:pPr>
        <w:ind w:firstLine="315"/>
        <w:rPr>
          <w:szCs w:val="21"/>
        </w:rPr>
      </w:pPr>
      <w:r>
        <w:rPr>
          <w:szCs w:val="21"/>
        </w:rPr>
        <w:t>A</w:t>
      </w:r>
      <w:r>
        <w:rPr>
          <w:rFonts w:hAnsi="宋体"/>
          <w:szCs w:val="21"/>
        </w:rPr>
        <w:t>．</w:t>
      </w:r>
      <w:r>
        <w:rPr>
          <w:rFonts w:ascii="宋体" w:hAnsi="宋体"/>
          <w:szCs w:val="21"/>
        </w:rPr>
        <w:t>①②</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①③</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②④</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③④</w:t>
      </w:r>
      <w:r>
        <w:rPr>
          <w:szCs w:val="21"/>
        </w:rPr>
        <w:t xml:space="preserve"> </w:t>
      </w:r>
    </w:p>
    <w:p>
      <w:pPr>
        <w:ind w:firstLine="315"/>
        <w:rPr>
          <w:szCs w:val="21"/>
        </w:rPr>
      </w:pPr>
      <w:r>
        <w:rPr>
          <w:szCs w:val="21"/>
        </w:rPr>
        <w:t>20</w:t>
      </w:r>
      <w:r>
        <w:rPr>
          <w:rFonts w:hAnsi="宋体"/>
          <w:szCs w:val="21"/>
        </w:rPr>
        <w:t>．</w:t>
      </w:r>
      <w:r>
        <w:rPr>
          <w:szCs w:val="21"/>
        </w:rPr>
        <w:t>2016</w:t>
      </w:r>
      <w:r>
        <w:rPr>
          <w:rFonts w:hAnsi="宋体"/>
          <w:szCs w:val="21"/>
        </w:rPr>
        <w:t>年</w:t>
      </w:r>
      <w:r>
        <w:rPr>
          <w:szCs w:val="21"/>
        </w:rPr>
        <w:t>12</w:t>
      </w:r>
      <w:r>
        <w:rPr>
          <w:rFonts w:hAnsi="宋体"/>
          <w:szCs w:val="21"/>
        </w:rPr>
        <w:t>月</w:t>
      </w:r>
      <w:r>
        <w:rPr>
          <w:szCs w:val="21"/>
        </w:rPr>
        <w:t>28</w:t>
      </w:r>
      <w:r>
        <w:rPr>
          <w:rFonts w:hAnsi="宋体"/>
          <w:szCs w:val="21"/>
        </w:rPr>
        <w:t>日，高景一号卫星在太原成功发射。该卫星近日传回一组新图，图片中马路上的车辆、海滩上的游客清晰可辨。这些影像可广泛应用于政府管理、林业、农业、油气、互联网地图等领域。这说明</w:t>
      </w:r>
    </w:p>
    <w:p>
      <w:pPr>
        <w:ind w:firstLine="315"/>
        <w:rPr>
          <w:szCs w:val="21"/>
        </w:rPr>
      </w:pPr>
      <w:r>
        <w:rPr>
          <w:rFonts w:ascii="宋体" w:hAnsi="宋体"/>
          <w:szCs w:val="21"/>
        </w:rPr>
        <w:t>①</w:t>
      </w:r>
      <w:r>
        <w:rPr>
          <w:rFonts w:hAnsi="宋体"/>
          <w:szCs w:val="21"/>
        </w:rPr>
        <w:t>只有回到实践中去，认识才有价值和意义</w:t>
      </w:r>
    </w:p>
    <w:p>
      <w:pPr>
        <w:ind w:firstLine="315"/>
        <w:rPr>
          <w:szCs w:val="21"/>
        </w:rPr>
      </w:pPr>
      <w:r>
        <w:rPr>
          <w:rFonts w:ascii="宋体" w:hAnsi="宋体"/>
          <w:szCs w:val="21"/>
        </w:rPr>
        <w:t>②</w:t>
      </w:r>
      <w:r>
        <w:rPr>
          <w:rFonts w:hAnsi="宋体"/>
          <w:szCs w:val="21"/>
        </w:rPr>
        <w:t>借助先进的认识工具，人类的认识不断发展</w:t>
      </w:r>
    </w:p>
    <w:p>
      <w:pPr>
        <w:ind w:firstLine="315"/>
        <w:rPr>
          <w:szCs w:val="21"/>
        </w:rPr>
      </w:pPr>
      <w:r>
        <w:rPr>
          <w:rFonts w:ascii="宋体" w:hAnsi="宋体"/>
          <w:szCs w:val="21"/>
        </w:rPr>
        <w:t>③</w:t>
      </w:r>
      <w:r>
        <w:rPr>
          <w:rFonts w:hAnsi="宋体"/>
          <w:szCs w:val="21"/>
        </w:rPr>
        <w:t>意识具有创造性，能够有目的地改造客观世界</w:t>
      </w:r>
    </w:p>
    <w:p>
      <w:pPr>
        <w:ind w:firstLine="315"/>
        <w:rPr>
          <w:szCs w:val="21"/>
        </w:rPr>
      </w:pPr>
      <w:r>
        <w:rPr>
          <w:rFonts w:ascii="宋体" w:hAnsi="宋体"/>
          <w:szCs w:val="21"/>
        </w:rPr>
        <w:t>④</w:t>
      </w:r>
      <w:r>
        <w:rPr>
          <w:rFonts w:hAnsi="宋体"/>
          <w:szCs w:val="21"/>
        </w:rPr>
        <w:t>实践与认识相互依赖，是自然科学发展的动力</w:t>
      </w:r>
    </w:p>
    <w:p>
      <w:pPr>
        <w:ind w:firstLine="315"/>
        <w:rPr>
          <w:szCs w:val="21"/>
        </w:rPr>
      </w:pPr>
      <w:r>
        <w:rPr>
          <w:szCs w:val="21"/>
        </w:rPr>
        <w:t>A</w:t>
      </w:r>
      <w:r>
        <w:rPr>
          <w:rFonts w:hAnsi="宋体"/>
          <w:szCs w:val="21"/>
        </w:rPr>
        <w:t>．</w:t>
      </w:r>
      <w:r>
        <w:rPr>
          <w:rFonts w:ascii="宋体" w:hAnsi="宋体"/>
          <w:szCs w:val="21"/>
        </w:rPr>
        <w:t>①②</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①③</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②④</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③④</w:t>
      </w:r>
    </w:p>
    <w:p>
      <w:pPr>
        <w:ind w:firstLine="315"/>
        <w:rPr>
          <w:szCs w:val="21"/>
        </w:rPr>
      </w:pPr>
      <w:r>
        <w:rPr>
          <w:szCs w:val="21"/>
        </w:rPr>
        <w:t>21</w:t>
      </w:r>
      <w:r>
        <w:rPr>
          <w:rFonts w:hAnsi="宋体"/>
          <w:szCs w:val="21"/>
        </w:rPr>
        <w:t>．我国明确提出，到</w:t>
      </w:r>
      <w:r>
        <w:rPr>
          <w:szCs w:val="21"/>
        </w:rPr>
        <w:t>2020</w:t>
      </w:r>
      <w:r>
        <w:rPr>
          <w:rFonts w:hAnsi="宋体"/>
          <w:szCs w:val="21"/>
        </w:rPr>
        <w:t>年年底前，全面完成全国生态保护红线划定，勘界定标，基本建立生态保护红线制度。在生态保护与开发中找到相对平衡点，就红线达成一致。要处理好保护与开发的关系，是因为</w:t>
      </w:r>
    </w:p>
    <w:p>
      <w:pPr>
        <w:ind w:firstLine="315"/>
        <w:rPr>
          <w:szCs w:val="21"/>
        </w:rPr>
      </w:pPr>
      <w:r>
        <w:rPr>
          <w:rFonts w:ascii="宋体" w:hAnsi="宋体"/>
          <w:szCs w:val="21"/>
        </w:rPr>
        <w:t>①</w:t>
      </w:r>
      <w:r>
        <w:rPr>
          <w:rFonts w:hAnsi="宋体"/>
          <w:szCs w:val="21"/>
        </w:rPr>
        <w:t>事物间的联系可以推动发展</w:t>
      </w:r>
      <w:r>
        <w:rPr>
          <w:rFonts w:ascii="宋体" w:hAnsi="宋体"/>
          <w:szCs w:val="21"/>
        </w:rPr>
        <w:t>②</w:t>
      </w:r>
      <w:r>
        <w:rPr>
          <w:rFonts w:hAnsi="宋体"/>
          <w:szCs w:val="21"/>
        </w:rPr>
        <w:t>保护和开发是相互促进的</w:t>
      </w:r>
    </w:p>
    <w:p>
      <w:pPr>
        <w:ind w:firstLine="315"/>
        <w:rPr>
          <w:szCs w:val="21"/>
        </w:rPr>
      </w:pPr>
      <w:r>
        <w:rPr>
          <w:rFonts w:ascii="宋体" w:hAnsi="宋体"/>
          <w:szCs w:val="21"/>
        </w:rPr>
        <w:t>③</w:t>
      </w:r>
      <w:r>
        <w:rPr>
          <w:rFonts w:hAnsi="宋体"/>
          <w:szCs w:val="21"/>
        </w:rPr>
        <w:t>事物的量变必会引起质变</w:t>
      </w:r>
      <w:r>
        <w:rPr>
          <w:rFonts w:ascii="宋体" w:hAnsi="宋体"/>
          <w:szCs w:val="21"/>
        </w:rPr>
        <w:t>④</w:t>
      </w:r>
      <w:r>
        <w:rPr>
          <w:rFonts w:hAnsi="宋体"/>
          <w:szCs w:val="21"/>
        </w:rPr>
        <w:t>保护和开发是对立统一的</w:t>
      </w:r>
    </w:p>
    <w:p>
      <w:pPr>
        <w:ind w:firstLine="315"/>
        <w:rPr>
          <w:szCs w:val="21"/>
        </w:rPr>
      </w:pPr>
      <w:r>
        <w:rPr>
          <w:szCs w:val="21"/>
        </w:rPr>
        <w:t>A</w:t>
      </w:r>
      <w:r>
        <w:rPr>
          <w:rFonts w:hAnsi="宋体"/>
          <w:szCs w:val="21"/>
        </w:rPr>
        <w:t>．</w:t>
      </w:r>
      <w:r>
        <w:rPr>
          <w:rFonts w:ascii="宋体" w:hAnsi="宋体"/>
          <w:szCs w:val="21"/>
        </w:rPr>
        <w:t>①②</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①④</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②③</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③④</w:t>
      </w:r>
    </w:p>
    <w:p>
      <w:pPr>
        <w:ind w:firstLine="315"/>
        <w:rPr>
          <w:szCs w:val="21"/>
        </w:rPr>
      </w:pPr>
      <w:r>
        <w:rPr>
          <w:szCs w:val="21"/>
        </w:rPr>
        <w:t>22</w:t>
      </w:r>
      <w:r>
        <w:rPr>
          <w:rFonts w:hAnsi="宋体"/>
          <w:szCs w:val="21"/>
        </w:rPr>
        <w:t>．</w:t>
      </w:r>
      <w:r>
        <w:rPr>
          <w:szCs w:val="21"/>
        </w:rPr>
        <w:t>“</w:t>
      </w:r>
      <w:r>
        <w:rPr>
          <w:rFonts w:hAnsi="宋体"/>
          <w:szCs w:val="21"/>
        </w:rPr>
        <w:t>以房养老</w:t>
      </w:r>
      <w:r>
        <w:rPr>
          <w:szCs w:val="21"/>
        </w:rPr>
        <w:t>”</w:t>
      </w:r>
      <w:r>
        <w:rPr>
          <w:rFonts w:hAnsi="宋体"/>
          <w:szCs w:val="21"/>
        </w:rPr>
        <w:t>推行两年以来，四大试点城市仅</w:t>
      </w:r>
      <w:r>
        <w:rPr>
          <w:szCs w:val="21"/>
        </w:rPr>
        <w:t>60</w:t>
      </w:r>
      <w:r>
        <w:rPr>
          <w:rFonts w:hAnsi="宋体"/>
          <w:szCs w:val="21"/>
        </w:rPr>
        <w:t>户投保。目前遇到的最大挑战是传统观念的冲击，</w:t>
      </w:r>
      <w:r>
        <w:rPr>
          <w:szCs w:val="21"/>
        </w:rPr>
        <w:t>“</w:t>
      </w:r>
      <w:r>
        <w:rPr>
          <w:rFonts w:hAnsi="宋体"/>
          <w:szCs w:val="21"/>
        </w:rPr>
        <w:t>养儿防老</w:t>
      </w:r>
      <w:r>
        <w:rPr>
          <w:szCs w:val="21"/>
        </w:rPr>
        <w:t>”</w:t>
      </w:r>
      <w:r>
        <w:rPr>
          <w:rFonts w:hAnsi="宋体"/>
          <w:szCs w:val="21"/>
        </w:rPr>
        <w:t>依然是社会主流。这体现了</w:t>
      </w:r>
    </w:p>
    <w:p>
      <w:pPr>
        <w:ind w:firstLine="315"/>
        <w:rPr>
          <w:szCs w:val="21"/>
        </w:rPr>
      </w:pPr>
      <w:r>
        <w:rPr>
          <w:rFonts w:ascii="宋体" w:hAnsi="宋体"/>
          <w:szCs w:val="21"/>
        </w:rPr>
        <w:t>①</w:t>
      </w:r>
      <w:r>
        <w:rPr>
          <w:rFonts w:hAnsi="宋体"/>
          <w:szCs w:val="21"/>
        </w:rPr>
        <w:t>社会意识总是落后于社会存在的变化</w:t>
      </w:r>
    </w:p>
    <w:p>
      <w:pPr>
        <w:ind w:firstLine="315"/>
        <w:rPr>
          <w:szCs w:val="21"/>
        </w:rPr>
      </w:pPr>
      <w:r>
        <w:rPr>
          <w:rFonts w:ascii="宋体" w:hAnsi="宋体"/>
          <w:szCs w:val="21"/>
        </w:rPr>
        <w:t>②</w:t>
      </w:r>
      <w:r>
        <w:rPr>
          <w:rFonts w:hAnsi="宋体"/>
          <w:szCs w:val="21"/>
        </w:rPr>
        <w:t>社会意识具有相对独立性</w:t>
      </w:r>
    </w:p>
    <w:p>
      <w:pPr>
        <w:ind w:firstLine="315"/>
        <w:rPr>
          <w:szCs w:val="21"/>
        </w:rPr>
      </w:pPr>
      <w:r>
        <w:rPr>
          <w:rFonts w:ascii="宋体" w:hAnsi="宋体"/>
          <w:szCs w:val="21"/>
        </w:rPr>
        <w:t>③</w:t>
      </w:r>
      <w:r>
        <w:rPr>
          <w:rFonts w:hAnsi="宋体"/>
          <w:szCs w:val="21"/>
        </w:rPr>
        <w:t>事物发展的方向是前进的、上升的</w:t>
      </w:r>
      <w:r>
        <w:rPr>
          <w:szCs w:val="21"/>
        </w:rPr>
        <w:t xml:space="preserve">         </w:t>
      </w:r>
    </w:p>
    <w:p>
      <w:pPr>
        <w:ind w:firstLine="315"/>
        <w:rPr>
          <w:szCs w:val="21"/>
        </w:rPr>
      </w:pPr>
      <w:r>
        <w:rPr>
          <w:rFonts w:ascii="宋体" w:hAnsi="宋体"/>
          <w:szCs w:val="21"/>
        </w:rPr>
        <w:t>④</w:t>
      </w:r>
      <w:r>
        <w:rPr>
          <w:rFonts w:hAnsi="宋体"/>
          <w:szCs w:val="21"/>
        </w:rPr>
        <w:t>不包含矛盾的事物是不存在的</w:t>
      </w:r>
    </w:p>
    <w:p>
      <w:pPr>
        <w:ind w:firstLine="315"/>
        <w:rPr>
          <w:szCs w:val="21"/>
        </w:rPr>
      </w:pPr>
      <w:r>
        <w:rPr>
          <w:szCs w:val="21"/>
        </w:rPr>
        <w:t>A</w:t>
      </w:r>
      <w:r>
        <w:rPr>
          <w:rFonts w:hAnsi="宋体"/>
          <w:szCs w:val="21"/>
        </w:rPr>
        <w:t>．</w:t>
      </w:r>
      <w:r>
        <w:rPr>
          <w:rFonts w:ascii="宋体" w:hAnsi="宋体"/>
          <w:szCs w:val="21"/>
        </w:rPr>
        <w:t>①③</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①④</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②③</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②④</w:t>
      </w:r>
    </w:p>
    <w:p>
      <w:pPr>
        <w:ind w:firstLine="315"/>
        <w:rPr>
          <w:szCs w:val="21"/>
        </w:rPr>
      </w:pPr>
      <w:r>
        <w:rPr>
          <w:szCs w:val="21"/>
        </w:rPr>
        <w:t>23</w:t>
      </w:r>
      <w:r>
        <w:rPr>
          <w:rFonts w:hAnsi="宋体"/>
          <w:szCs w:val="21"/>
        </w:rPr>
        <w:t>．抗日战争是以</w:t>
      </w:r>
      <w:r>
        <w:rPr>
          <w:szCs w:val="21"/>
        </w:rPr>
        <w:t>8</w:t>
      </w:r>
      <w:r>
        <w:rPr>
          <w:rFonts w:hAnsi="宋体"/>
          <w:szCs w:val="21"/>
        </w:rPr>
        <w:t>年算还是以</w:t>
      </w:r>
      <w:r>
        <w:rPr>
          <w:szCs w:val="21"/>
        </w:rPr>
        <w:t>14</w:t>
      </w:r>
      <w:r>
        <w:rPr>
          <w:rFonts w:hAnsi="宋体"/>
          <w:szCs w:val="21"/>
        </w:rPr>
        <w:t>年算，一直以来是历史学者讨论的热点问题。</w:t>
      </w:r>
      <w:r>
        <w:rPr>
          <w:szCs w:val="21"/>
        </w:rPr>
        <w:t>2011</w:t>
      </w:r>
      <w:r>
        <w:rPr>
          <w:rFonts w:hAnsi="宋体"/>
          <w:szCs w:val="21"/>
        </w:rPr>
        <w:t>年，《人民日报》提出了</w:t>
      </w:r>
      <w:r>
        <w:rPr>
          <w:szCs w:val="21"/>
        </w:rPr>
        <w:t>“14</w:t>
      </w:r>
      <w:r>
        <w:rPr>
          <w:rFonts w:hAnsi="宋体"/>
          <w:szCs w:val="21"/>
        </w:rPr>
        <w:t>年抗日战争</w:t>
      </w:r>
      <w:r>
        <w:rPr>
          <w:szCs w:val="21"/>
        </w:rPr>
        <w:t>”</w:t>
      </w:r>
      <w:r>
        <w:rPr>
          <w:rFonts w:hAnsi="宋体"/>
          <w:szCs w:val="21"/>
        </w:rPr>
        <w:t>的概念；</w:t>
      </w:r>
      <w:r>
        <w:rPr>
          <w:szCs w:val="21"/>
        </w:rPr>
        <w:t>2017</w:t>
      </w:r>
      <w:r>
        <w:rPr>
          <w:rFonts w:hAnsi="宋体"/>
          <w:szCs w:val="21"/>
        </w:rPr>
        <w:t>年，教育部要求将教材中</w:t>
      </w:r>
      <w:r>
        <w:rPr>
          <w:szCs w:val="21"/>
        </w:rPr>
        <w:t>8</w:t>
      </w:r>
      <w:r>
        <w:rPr>
          <w:rFonts w:hAnsi="宋体"/>
          <w:szCs w:val="21"/>
        </w:rPr>
        <w:t>年抗战一律改为</w:t>
      </w:r>
      <w:r>
        <w:rPr>
          <w:szCs w:val="21"/>
        </w:rPr>
        <w:t>14</w:t>
      </w:r>
      <w:r>
        <w:rPr>
          <w:rFonts w:hAnsi="宋体"/>
          <w:szCs w:val="21"/>
        </w:rPr>
        <w:t>年抗战</w:t>
      </w:r>
      <w:r>
        <w:rPr>
          <w:szCs w:val="21"/>
        </w:rPr>
        <w:t>,</w:t>
      </w:r>
      <w:r>
        <w:rPr>
          <w:rFonts w:hAnsi="宋体"/>
          <w:szCs w:val="21"/>
        </w:rPr>
        <w:t>全面反映日本侵华罪行。这一修改说明</w:t>
      </w:r>
    </w:p>
    <w:p>
      <w:pPr>
        <w:ind w:firstLine="315"/>
        <w:rPr>
          <w:szCs w:val="21"/>
        </w:rPr>
      </w:pPr>
      <w:r>
        <w:rPr>
          <w:rFonts w:ascii="宋体" w:hAnsi="宋体"/>
          <w:szCs w:val="21"/>
        </w:rPr>
        <w:t>①</w:t>
      </w:r>
      <w:r>
        <w:rPr>
          <w:rFonts w:hAnsi="宋体"/>
          <w:szCs w:val="21"/>
        </w:rPr>
        <w:t>历史教材具有主观性和随意性</w:t>
      </w:r>
      <w:r>
        <w:rPr>
          <w:szCs w:val="21"/>
        </w:rPr>
        <w:t xml:space="preserve">        </w:t>
      </w:r>
      <w:r>
        <w:rPr>
          <w:rFonts w:ascii="宋体" w:hAnsi="宋体"/>
          <w:szCs w:val="21"/>
        </w:rPr>
        <w:t>②</w:t>
      </w:r>
      <w:r>
        <w:rPr>
          <w:rFonts w:hAnsi="宋体"/>
          <w:szCs w:val="21"/>
        </w:rPr>
        <w:t>真理和谬误往往是相伴而行的</w:t>
      </w:r>
    </w:p>
    <w:p>
      <w:pPr>
        <w:ind w:firstLine="315"/>
        <w:rPr>
          <w:szCs w:val="21"/>
        </w:rPr>
      </w:pPr>
      <w:r>
        <w:rPr>
          <w:rFonts w:ascii="宋体" w:hAnsi="宋体"/>
          <w:szCs w:val="21"/>
        </w:rPr>
        <w:t>③</w:t>
      </w:r>
      <w:r>
        <w:rPr>
          <w:rFonts w:hAnsi="宋体"/>
          <w:szCs w:val="21"/>
        </w:rPr>
        <w:t>解放思想与实事求是是统一的</w:t>
      </w:r>
      <w:r>
        <w:rPr>
          <w:szCs w:val="21"/>
        </w:rPr>
        <w:t xml:space="preserve">        </w:t>
      </w:r>
      <w:r>
        <w:rPr>
          <w:rFonts w:ascii="宋体" w:hAnsi="宋体"/>
          <w:szCs w:val="21"/>
        </w:rPr>
        <w:t>④</w:t>
      </w:r>
      <w:r>
        <w:rPr>
          <w:rFonts w:hAnsi="宋体"/>
          <w:szCs w:val="21"/>
        </w:rPr>
        <w:t>认识活动就是自我否定的过程</w:t>
      </w:r>
    </w:p>
    <w:p>
      <w:pPr>
        <w:ind w:firstLine="315"/>
        <w:rPr>
          <w:szCs w:val="21"/>
        </w:rPr>
      </w:pPr>
      <w:r>
        <w:rPr>
          <w:szCs w:val="21"/>
        </w:rPr>
        <w:t>A</w:t>
      </w:r>
      <w:r>
        <w:rPr>
          <w:rFonts w:hAnsi="宋体"/>
          <w:szCs w:val="21"/>
        </w:rPr>
        <w:t>．</w:t>
      </w:r>
      <w:r>
        <w:rPr>
          <w:rFonts w:ascii="宋体" w:hAnsi="宋体"/>
          <w:szCs w:val="21"/>
        </w:rPr>
        <w:t>①③</w:t>
      </w:r>
      <w:r>
        <w:rPr>
          <w:szCs w:val="21"/>
        </w:rPr>
        <w:tab/>
      </w:r>
      <w:r>
        <w:rPr>
          <w:szCs w:val="21"/>
        </w:rPr>
        <w:tab/>
      </w:r>
      <w:r>
        <w:rPr>
          <w:szCs w:val="21"/>
        </w:rPr>
        <w:tab/>
      </w:r>
      <w:r>
        <w:rPr>
          <w:szCs w:val="21"/>
        </w:rPr>
        <w:tab/>
      </w:r>
      <w:r>
        <w:rPr>
          <w:szCs w:val="21"/>
        </w:rPr>
        <w:t>B</w:t>
      </w:r>
      <w:r>
        <w:rPr>
          <w:rFonts w:hAnsi="宋体"/>
          <w:szCs w:val="21"/>
        </w:rPr>
        <w:t>．</w:t>
      </w:r>
      <w:r>
        <w:rPr>
          <w:rFonts w:ascii="宋体" w:hAnsi="宋体"/>
          <w:szCs w:val="21"/>
        </w:rPr>
        <w:t>①④</w:t>
      </w:r>
      <w:r>
        <w:rPr>
          <w:szCs w:val="21"/>
        </w:rPr>
        <w:tab/>
      </w:r>
      <w:r>
        <w:rPr>
          <w:szCs w:val="21"/>
        </w:rPr>
        <w:tab/>
      </w:r>
      <w:r>
        <w:rPr>
          <w:szCs w:val="21"/>
        </w:rPr>
        <w:tab/>
      </w:r>
      <w:r>
        <w:rPr>
          <w:szCs w:val="21"/>
        </w:rPr>
        <w:tab/>
      </w:r>
      <w:r>
        <w:rPr>
          <w:szCs w:val="21"/>
        </w:rPr>
        <w:t>C</w:t>
      </w:r>
      <w:r>
        <w:rPr>
          <w:rFonts w:hAnsi="宋体"/>
          <w:szCs w:val="21"/>
        </w:rPr>
        <w:t>．</w:t>
      </w:r>
      <w:r>
        <w:rPr>
          <w:rFonts w:ascii="宋体" w:hAnsi="宋体"/>
          <w:szCs w:val="21"/>
        </w:rPr>
        <w:t>②③</w:t>
      </w:r>
      <w:r>
        <w:rPr>
          <w:szCs w:val="21"/>
        </w:rPr>
        <w:tab/>
      </w:r>
      <w:r>
        <w:rPr>
          <w:szCs w:val="21"/>
        </w:rPr>
        <w:tab/>
      </w:r>
      <w:r>
        <w:rPr>
          <w:szCs w:val="21"/>
        </w:rPr>
        <w:tab/>
      </w:r>
      <w:r>
        <w:rPr>
          <w:szCs w:val="21"/>
        </w:rPr>
        <w:tab/>
      </w:r>
      <w:r>
        <w:rPr>
          <w:szCs w:val="21"/>
        </w:rPr>
        <w:t>D</w:t>
      </w:r>
      <w:r>
        <w:rPr>
          <w:rFonts w:hAnsi="宋体"/>
          <w:szCs w:val="21"/>
        </w:rPr>
        <w:t>．</w:t>
      </w:r>
      <w:r>
        <w:rPr>
          <w:rFonts w:ascii="宋体" w:hAnsi="宋体"/>
          <w:szCs w:val="21"/>
        </w:rPr>
        <w:t>②④</w:t>
      </w:r>
    </w:p>
    <w:p>
      <w:pPr>
        <w:ind w:left="420" w:hanging="420" w:hangingChars="200"/>
        <w:jc w:val="left"/>
        <w:rPr>
          <w:szCs w:val="21"/>
        </w:rPr>
      </w:pPr>
      <w:r>
        <w:rPr>
          <w:szCs w:val="21"/>
        </w:rPr>
        <w:t>24</w:t>
      </w:r>
      <w:r>
        <w:rPr>
          <w:rFonts w:hAnsi="宋体"/>
          <w:szCs w:val="21"/>
        </w:rPr>
        <w:t>．西周</w:t>
      </w:r>
      <w:r>
        <w:rPr>
          <w:szCs w:val="21"/>
        </w:rPr>
        <w:t>“</w:t>
      </w:r>
      <w:r>
        <w:rPr>
          <w:rFonts w:hAnsi="宋体"/>
          <w:szCs w:val="21"/>
        </w:rPr>
        <w:t>立礼义，等贵贱</w:t>
      </w:r>
      <w:r>
        <w:rPr>
          <w:szCs w:val="21"/>
        </w:rPr>
        <w:t>”,</w:t>
      </w:r>
      <w:r>
        <w:rPr>
          <w:rFonts w:hAnsi="宋体"/>
          <w:szCs w:val="21"/>
        </w:rPr>
        <w:t>礼中又置乐，音乐配合不同礼仪，但强调天子、诸候、卿等都是音符中不可或缺的一员，所谓</w:t>
      </w:r>
      <w:r>
        <w:rPr>
          <w:szCs w:val="21"/>
        </w:rPr>
        <w:t>“</w:t>
      </w:r>
      <w:r>
        <w:rPr>
          <w:rFonts w:hAnsi="宋体"/>
          <w:szCs w:val="21"/>
        </w:rPr>
        <w:t>乐文同，则上下和矣</w:t>
      </w:r>
      <w:r>
        <w:rPr>
          <w:szCs w:val="21"/>
        </w:rPr>
        <w:t>”</w:t>
      </w:r>
      <w:r>
        <w:rPr>
          <w:rFonts w:hAnsi="宋体"/>
          <w:szCs w:val="21"/>
        </w:rPr>
        <w:t>。这表明，礼乐的主要功能是</w:t>
      </w:r>
    </w:p>
    <w:p>
      <w:pPr>
        <w:ind w:left="420" w:leftChars="200" w:firstLine="315"/>
        <w:jc w:val="left"/>
        <w:rPr>
          <w:szCs w:val="21"/>
        </w:rPr>
      </w:pPr>
      <w:r>
        <w:rPr>
          <w:szCs w:val="21"/>
        </w:rPr>
        <w:t>A</w:t>
      </w:r>
      <w:r>
        <w:rPr>
          <w:rFonts w:hAnsi="宋体"/>
          <w:szCs w:val="21"/>
        </w:rPr>
        <w:t>．聚集宗室功臣，巩固集权统治</w:t>
      </w:r>
      <w:r>
        <w:rPr>
          <w:szCs w:val="21"/>
        </w:rPr>
        <w:t xml:space="preserve">            B</w:t>
      </w:r>
      <w:r>
        <w:rPr>
          <w:rFonts w:hAnsi="宋体"/>
          <w:szCs w:val="21"/>
        </w:rPr>
        <w:t>．辨别血缘亲疏，维护等级秩序</w:t>
      </w:r>
    </w:p>
    <w:p>
      <w:pPr>
        <w:ind w:left="420" w:leftChars="200" w:firstLine="315"/>
        <w:jc w:val="left"/>
        <w:rPr>
          <w:szCs w:val="21"/>
        </w:rPr>
      </w:pPr>
      <w:r>
        <w:rPr>
          <w:szCs w:val="21"/>
        </w:rPr>
        <w:t>C</w:t>
      </w:r>
      <w:r>
        <w:rPr>
          <w:rFonts w:hAnsi="宋体"/>
          <w:szCs w:val="21"/>
        </w:rPr>
        <w:t>．区分贵贱等级，促进社会和睦</w:t>
      </w:r>
      <w:r>
        <w:rPr>
          <w:szCs w:val="21"/>
        </w:rPr>
        <w:t xml:space="preserve">           D</w:t>
      </w:r>
      <w:r>
        <w:rPr>
          <w:rFonts w:hAnsi="宋体"/>
          <w:szCs w:val="21"/>
        </w:rPr>
        <w:t>．和谐贵族关系，构建平等社会</w:t>
      </w:r>
    </w:p>
    <w:p>
      <w:pPr>
        <w:ind w:left="420" w:hanging="420" w:hangingChars="200"/>
        <w:jc w:val="left"/>
        <w:rPr>
          <w:szCs w:val="21"/>
        </w:rPr>
      </w:pPr>
      <w:r>
        <w:rPr>
          <w:szCs w:val="21"/>
        </w:rPr>
        <w:t>25</w:t>
      </w:r>
      <w:r>
        <w:rPr>
          <w:rFonts w:hAnsi="宋体"/>
          <w:szCs w:val="21"/>
        </w:rPr>
        <w:t>．董仲舒认为，天是宇宙间的最高主宰，</w:t>
      </w:r>
      <w:r>
        <w:rPr>
          <w:szCs w:val="21"/>
        </w:rPr>
        <w:t>“</w:t>
      </w:r>
      <w:r>
        <w:rPr>
          <w:rFonts w:hAnsi="宋体"/>
          <w:szCs w:val="21"/>
        </w:rPr>
        <w:t>唯天子受命于天，天下受命于天子</w:t>
      </w:r>
      <w:r>
        <w:rPr>
          <w:szCs w:val="21"/>
        </w:rPr>
        <w:t>”</w:t>
      </w:r>
      <w:r>
        <w:rPr>
          <w:rFonts w:hAnsi="宋体"/>
          <w:szCs w:val="21"/>
        </w:rPr>
        <w:t>，因而主张</w:t>
      </w:r>
      <w:r>
        <w:rPr>
          <w:szCs w:val="21"/>
        </w:rPr>
        <w:t>“</w:t>
      </w:r>
      <w:r>
        <w:rPr>
          <w:rFonts w:hAnsi="宋体"/>
          <w:szCs w:val="21"/>
        </w:rPr>
        <w:t>屈民以伸君，屈君以伸天</w:t>
      </w:r>
      <w:r>
        <w:rPr>
          <w:szCs w:val="21"/>
        </w:rPr>
        <w:t>”</w:t>
      </w:r>
      <w:r>
        <w:rPr>
          <w:rFonts w:hAnsi="宋体"/>
          <w:szCs w:val="21"/>
        </w:rPr>
        <w:t>。董仲舒这一思想</w:t>
      </w:r>
      <w:r>
        <w:rPr>
          <w:szCs w:val="21"/>
        </w:rPr>
        <w:br w:type="textWrapping"/>
      </w:r>
      <w:r>
        <w:rPr>
          <w:szCs w:val="21"/>
        </w:rPr>
        <w:t>A</w:t>
      </w:r>
      <w:r>
        <w:rPr>
          <w:rFonts w:hAnsi="宋体"/>
          <w:szCs w:val="21"/>
        </w:rPr>
        <w:t>．神化皇权并力图使之受制约</w:t>
      </w:r>
      <w:r>
        <w:rPr>
          <w:szCs w:val="21"/>
        </w:rPr>
        <w:t xml:space="preserve">                   B</w:t>
      </w:r>
      <w:r>
        <w:rPr>
          <w:rFonts w:hAnsi="宋体"/>
          <w:szCs w:val="21"/>
        </w:rPr>
        <w:t>．确立了儒法合流的治国方略</w:t>
      </w:r>
      <w:r>
        <w:rPr>
          <w:szCs w:val="21"/>
        </w:rPr>
        <w:br w:type="textWrapping"/>
      </w:r>
      <w:r>
        <w:rPr>
          <w:szCs w:val="21"/>
        </w:rPr>
        <w:t>C</w:t>
      </w:r>
      <w:r>
        <w:rPr>
          <w:rFonts w:hAnsi="宋体"/>
          <w:szCs w:val="21"/>
        </w:rPr>
        <w:t>．否定了原始儒学的民本思想</w:t>
      </w:r>
      <w:r>
        <w:rPr>
          <w:szCs w:val="21"/>
        </w:rPr>
        <w:t xml:space="preserve">                   D</w:t>
      </w:r>
      <w:r>
        <w:rPr>
          <w:rFonts w:hAnsi="宋体"/>
          <w:szCs w:val="21"/>
        </w:rPr>
        <w:t>．使神权与王权开始走向结合</w:t>
      </w:r>
    </w:p>
    <w:p>
      <w:pPr>
        <w:ind w:left="420" w:hanging="420" w:hangingChars="200"/>
        <w:jc w:val="left"/>
        <w:rPr>
          <w:szCs w:val="21"/>
        </w:rPr>
      </w:pPr>
      <w:r>
        <w:rPr>
          <w:szCs w:val="21"/>
        </w:rPr>
        <w:t>26</w:t>
      </w:r>
      <w:r>
        <w:rPr>
          <w:rFonts w:hAnsi="宋体"/>
          <w:szCs w:val="21"/>
        </w:rPr>
        <w:t>．唐前期，府兵制盛行。府兵即民兵，征自分得一定土地的丁男，平时务农、练兵，战时自筹资粮出兵。唐中期变府兵制为募兵制，募兵即职业兵，即由政府招募丁男入伍，供其资粮，免其赋役，直至退隐。募兵制取代府兵制反映了</w:t>
      </w:r>
    </w:p>
    <w:p>
      <w:pPr>
        <w:ind w:left="420" w:leftChars="200" w:firstLine="315"/>
        <w:jc w:val="left"/>
        <w:rPr>
          <w:szCs w:val="21"/>
        </w:rPr>
      </w:pPr>
      <w:r>
        <w:rPr>
          <w:szCs w:val="21"/>
        </w:rPr>
        <w:t>A</w:t>
      </w:r>
      <w:r>
        <w:rPr>
          <w:rFonts w:hAnsi="宋体"/>
          <w:szCs w:val="21"/>
        </w:rPr>
        <w:t>．地方割据严重威胁中央</w:t>
      </w:r>
      <w:r>
        <w:rPr>
          <w:szCs w:val="21"/>
        </w:rPr>
        <w:t xml:space="preserve">                 B</w:t>
      </w:r>
      <w:r>
        <w:rPr>
          <w:rFonts w:hAnsi="宋体"/>
          <w:szCs w:val="21"/>
        </w:rPr>
        <w:t>．小农赋役负担的减轻</w:t>
      </w:r>
    </w:p>
    <w:p>
      <w:pPr>
        <w:ind w:left="420" w:leftChars="200" w:firstLine="315"/>
        <w:jc w:val="left"/>
        <w:rPr>
          <w:szCs w:val="21"/>
        </w:rPr>
      </w:pPr>
      <w:r>
        <w:rPr>
          <w:szCs w:val="21"/>
        </w:rPr>
        <w:t>C</w:t>
      </w:r>
      <w:r>
        <w:rPr>
          <w:rFonts w:hAnsi="宋体"/>
          <w:szCs w:val="21"/>
        </w:rPr>
        <w:t>．政府财政危机逐渐消除</w:t>
      </w:r>
      <w:r>
        <w:rPr>
          <w:szCs w:val="21"/>
        </w:rPr>
        <w:t xml:space="preserve">                 D</w:t>
      </w:r>
      <w:r>
        <w:rPr>
          <w:rFonts w:hAnsi="宋体"/>
          <w:szCs w:val="21"/>
        </w:rPr>
        <w:t>．国家可支配土地的不足</w:t>
      </w:r>
    </w:p>
    <w:p>
      <w:pPr>
        <w:ind w:left="420" w:hanging="420" w:hangingChars="200"/>
        <w:jc w:val="left"/>
        <w:rPr>
          <w:szCs w:val="21"/>
        </w:rPr>
      </w:pPr>
      <w:r>
        <w:rPr>
          <w:szCs w:val="21"/>
        </w:rPr>
        <w:t>27</w:t>
      </w:r>
      <w:r>
        <w:rPr>
          <w:rFonts w:hAnsi="宋体"/>
          <w:szCs w:val="21"/>
        </w:rPr>
        <w:t>．明代官员张邦奇在《西亭饯别诗序》中提及，</w:t>
      </w:r>
      <w:r>
        <w:rPr>
          <w:szCs w:val="21"/>
        </w:rPr>
        <w:t>“</w:t>
      </w:r>
      <w:r>
        <w:rPr>
          <w:rFonts w:hAnsi="宋体"/>
          <w:szCs w:val="21"/>
        </w:rPr>
        <w:t>禁令之下，每岁孟夏以后，漳州大舶数百艘，乘风挂帆，蔽大洋而下</w:t>
      </w:r>
      <w:r>
        <w:rPr>
          <w:szCs w:val="21"/>
        </w:rPr>
        <w:t>……</w:t>
      </w:r>
      <w:r>
        <w:rPr>
          <w:rFonts w:hAnsi="宋体"/>
          <w:szCs w:val="21"/>
        </w:rPr>
        <w:t>闽人与</w:t>
      </w:r>
      <w:r>
        <w:rPr>
          <w:szCs w:val="21"/>
        </w:rPr>
        <w:t>‘</w:t>
      </w:r>
      <w:r>
        <w:rPr>
          <w:rFonts w:hAnsi="宋体"/>
          <w:szCs w:val="21"/>
        </w:rPr>
        <w:t>蕃舶夷商</w:t>
      </w:r>
      <w:r>
        <w:rPr>
          <w:szCs w:val="21"/>
        </w:rPr>
        <w:t>’</w:t>
      </w:r>
      <w:r>
        <w:rPr>
          <w:rFonts w:hAnsi="宋体"/>
          <w:szCs w:val="21"/>
        </w:rPr>
        <w:t>贸贩商物，往来络绎于海上。</w:t>
      </w:r>
      <w:r>
        <w:rPr>
          <w:szCs w:val="21"/>
        </w:rPr>
        <w:t>”</w:t>
      </w:r>
      <w:r>
        <w:rPr>
          <w:rFonts w:hAnsi="宋体"/>
          <w:szCs w:val="21"/>
        </w:rPr>
        <w:t>由此可见</w:t>
      </w:r>
    </w:p>
    <w:p>
      <w:pPr>
        <w:ind w:left="420" w:leftChars="200" w:firstLine="315"/>
        <w:jc w:val="left"/>
        <w:rPr>
          <w:szCs w:val="21"/>
        </w:rPr>
      </w:pPr>
      <w:r>
        <w:rPr>
          <w:szCs w:val="21"/>
        </w:rPr>
        <w:t>A</w:t>
      </w:r>
      <w:r>
        <w:rPr>
          <w:rFonts w:hAnsi="宋体"/>
          <w:szCs w:val="21"/>
        </w:rPr>
        <w:t>．海禁并未影响中国的对外贸易</w:t>
      </w:r>
      <w:r>
        <w:rPr>
          <w:szCs w:val="21"/>
        </w:rPr>
        <w:t xml:space="preserve">           B</w:t>
      </w:r>
      <w:r>
        <w:rPr>
          <w:rFonts w:hAnsi="宋体"/>
          <w:szCs w:val="21"/>
        </w:rPr>
        <w:t>．区域长途贩运使海禁政策瓦解</w:t>
      </w:r>
    </w:p>
    <w:p>
      <w:pPr>
        <w:ind w:left="420" w:leftChars="200" w:firstLine="315"/>
        <w:jc w:val="left"/>
        <w:rPr>
          <w:szCs w:val="21"/>
        </w:rPr>
      </w:pPr>
      <w:r>
        <w:rPr>
          <w:szCs w:val="21"/>
        </w:rPr>
        <w:t>C</w:t>
      </w:r>
      <w:r>
        <w:rPr>
          <w:rFonts w:hAnsi="宋体"/>
          <w:szCs w:val="21"/>
        </w:rPr>
        <w:t>．海禁政策出现上下相背离现象</w:t>
      </w:r>
      <w:r>
        <w:rPr>
          <w:szCs w:val="21"/>
        </w:rPr>
        <w:t xml:space="preserve">           D</w:t>
      </w:r>
      <w:r>
        <w:rPr>
          <w:rFonts w:hAnsi="宋体"/>
          <w:szCs w:val="21"/>
        </w:rPr>
        <w:t>．明代政府并未真正实行过海禁</w:t>
      </w:r>
    </w:p>
    <w:p>
      <w:pPr>
        <w:ind w:left="420" w:hanging="420" w:hangingChars="200"/>
        <w:jc w:val="left"/>
        <w:rPr>
          <w:szCs w:val="21"/>
        </w:rPr>
      </w:pPr>
      <w:r>
        <w:rPr>
          <w:szCs w:val="21"/>
        </w:rPr>
        <w:t>28</w:t>
      </w:r>
      <w:r>
        <w:rPr>
          <w:rFonts w:hAnsi="宋体"/>
          <w:szCs w:val="21"/>
        </w:rPr>
        <w:t>．</w:t>
      </w:r>
      <w:r>
        <w:rPr>
          <w:szCs w:val="21"/>
        </w:rPr>
        <w:t>1875</w:t>
      </w:r>
      <w:r>
        <w:rPr>
          <w:rFonts w:hAnsi="宋体"/>
          <w:szCs w:val="21"/>
        </w:rPr>
        <w:t>年，中国在正当的进出口贸易中仍处于出超，出超额近</w:t>
      </w:r>
      <w:r>
        <w:rPr>
          <w:szCs w:val="21"/>
        </w:rPr>
        <w:t>111</w:t>
      </w:r>
      <w:r>
        <w:rPr>
          <w:rFonts w:hAnsi="宋体"/>
          <w:szCs w:val="21"/>
        </w:rPr>
        <w:t>万两白银，但此后逐步转为入超。到</w:t>
      </w:r>
      <w:r>
        <w:rPr>
          <w:szCs w:val="21"/>
        </w:rPr>
        <w:t>1885</w:t>
      </w:r>
      <w:r>
        <w:rPr>
          <w:rFonts w:hAnsi="宋体"/>
          <w:szCs w:val="21"/>
        </w:rPr>
        <w:t>年，入超约</w:t>
      </w:r>
      <w:r>
        <w:rPr>
          <w:szCs w:val="21"/>
        </w:rPr>
        <w:t>2320</w:t>
      </w:r>
      <w:r>
        <w:rPr>
          <w:rFonts w:hAnsi="宋体"/>
          <w:szCs w:val="21"/>
        </w:rPr>
        <w:t>万两白银，</w:t>
      </w:r>
      <w:r>
        <w:rPr>
          <w:szCs w:val="21"/>
        </w:rPr>
        <w:t>1905</w:t>
      </w:r>
      <w:r>
        <w:rPr>
          <w:rFonts w:hAnsi="宋体"/>
          <w:szCs w:val="21"/>
        </w:rPr>
        <w:t>年入超额扩大到</w:t>
      </w:r>
      <w:r>
        <w:rPr>
          <w:szCs w:val="21"/>
        </w:rPr>
        <w:t>9416</w:t>
      </w:r>
      <w:r>
        <w:rPr>
          <w:rFonts w:hAnsi="宋体"/>
          <w:szCs w:val="21"/>
        </w:rPr>
        <w:t>余万两白银。这一变化反映了当时中国</w:t>
      </w:r>
    </w:p>
    <w:p>
      <w:pPr>
        <w:ind w:left="420" w:leftChars="200" w:firstLine="315"/>
        <w:jc w:val="left"/>
        <w:rPr>
          <w:szCs w:val="21"/>
        </w:rPr>
      </w:pPr>
      <w:r>
        <w:rPr>
          <w:szCs w:val="21"/>
        </w:rPr>
        <w:t>A</w:t>
      </w:r>
      <w:r>
        <w:rPr>
          <w:rFonts w:hAnsi="宋体"/>
          <w:szCs w:val="21"/>
        </w:rPr>
        <w:t>．对外贸易中出口总额的锐减</w:t>
      </w:r>
      <w:r>
        <w:rPr>
          <w:szCs w:val="21"/>
        </w:rPr>
        <w:t xml:space="preserve">             B</w:t>
      </w:r>
      <w:r>
        <w:rPr>
          <w:rFonts w:hAnsi="宋体"/>
          <w:szCs w:val="21"/>
        </w:rPr>
        <w:t>．逐渐卷入资本主义世界市场</w:t>
      </w:r>
    </w:p>
    <w:p>
      <w:pPr>
        <w:ind w:left="420" w:leftChars="200" w:firstLine="315"/>
        <w:jc w:val="left"/>
        <w:rPr>
          <w:szCs w:val="21"/>
        </w:rPr>
      </w:pPr>
      <w:r>
        <w:rPr>
          <w:szCs w:val="21"/>
        </w:rPr>
        <w:t>C</w:t>
      </w:r>
      <w:r>
        <w:rPr>
          <w:rFonts w:hAnsi="宋体"/>
          <w:szCs w:val="21"/>
        </w:rPr>
        <w:t>．关税税率呈逐年下降的趋势</w:t>
      </w:r>
      <w:r>
        <w:rPr>
          <w:szCs w:val="21"/>
        </w:rPr>
        <w:t xml:space="preserve">             D</w:t>
      </w:r>
      <w:r>
        <w:rPr>
          <w:rFonts w:hAnsi="宋体"/>
          <w:szCs w:val="21"/>
        </w:rPr>
        <w:t>．近代民族工业发展转入低谷</w:t>
      </w:r>
    </w:p>
    <w:p>
      <w:pPr>
        <w:ind w:left="420" w:hanging="420" w:hangingChars="200"/>
        <w:jc w:val="left"/>
        <w:rPr>
          <w:szCs w:val="21"/>
        </w:rPr>
      </w:pPr>
      <w:r>
        <w:rPr>
          <w:szCs w:val="21"/>
        </w:rPr>
        <w:t>29</w:t>
      </w:r>
      <w:r>
        <w:rPr>
          <w:rFonts w:hAnsi="宋体"/>
          <w:szCs w:val="21"/>
        </w:rPr>
        <w:t>．</w:t>
      </w:r>
      <w:r>
        <w:rPr>
          <w:szCs w:val="21"/>
        </w:rPr>
        <w:t>1950</w:t>
      </w:r>
      <w:r>
        <w:rPr>
          <w:rFonts w:hAnsi="宋体"/>
          <w:szCs w:val="21"/>
        </w:rPr>
        <w:t>年初，全国教育工作会指导意见突出两点：其一、以老解放区教育经验为基础，吸收苏联经验；其二、创办人民大学，举办工农速成中学，把工农干部培养成知识分子。这说明当时的教育</w:t>
      </w:r>
    </w:p>
    <w:p>
      <w:pPr>
        <w:ind w:left="420" w:leftChars="200" w:firstLine="315"/>
        <w:jc w:val="left"/>
        <w:rPr>
          <w:szCs w:val="21"/>
        </w:rPr>
      </w:pPr>
      <w:r>
        <w:rPr>
          <w:szCs w:val="21"/>
        </w:rPr>
        <w:t>A</w:t>
      </w:r>
      <w:r>
        <w:rPr>
          <w:rFonts w:hAnsi="宋体"/>
          <w:szCs w:val="21"/>
        </w:rPr>
        <w:t>．服务社会主义</w:t>
      </w:r>
      <w:r>
        <w:rPr>
          <w:szCs w:val="21"/>
        </w:rPr>
        <w:t xml:space="preserve">                          B</w:t>
      </w:r>
      <w:r>
        <w:rPr>
          <w:rFonts w:hAnsi="宋体"/>
          <w:szCs w:val="21"/>
        </w:rPr>
        <w:t>．照搬苏联经验</w:t>
      </w:r>
    </w:p>
    <w:p>
      <w:pPr>
        <w:ind w:left="420" w:leftChars="200" w:firstLine="315"/>
        <w:jc w:val="left"/>
        <w:rPr>
          <w:szCs w:val="21"/>
        </w:rPr>
      </w:pPr>
      <w:r>
        <w:rPr>
          <w:szCs w:val="21"/>
        </w:rPr>
        <w:t>C</w:t>
      </w:r>
      <w:r>
        <w:rPr>
          <w:rFonts w:hAnsi="宋体"/>
          <w:szCs w:val="21"/>
        </w:rPr>
        <w:t>．强调意识形态</w:t>
      </w:r>
      <w:r>
        <w:rPr>
          <w:szCs w:val="21"/>
        </w:rPr>
        <w:t xml:space="preserve">                         D</w:t>
      </w:r>
      <w:r>
        <w:rPr>
          <w:rFonts w:hAnsi="宋体"/>
          <w:szCs w:val="21"/>
        </w:rPr>
        <w:t>．脱离生产实际</w:t>
      </w:r>
    </w:p>
    <w:p>
      <w:pPr>
        <w:ind w:left="420" w:hanging="420" w:hangingChars="200"/>
        <w:jc w:val="left"/>
        <w:rPr>
          <w:szCs w:val="21"/>
        </w:rPr>
      </w:pPr>
      <w:r>
        <w:rPr>
          <w:szCs w:val="21"/>
        </w:rPr>
        <w:t>30</w:t>
      </w:r>
      <w:r>
        <w:rPr>
          <w:rFonts w:hAnsi="宋体"/>
          <w:szCs w:val="21"/>
        </w:rPr>
        <w:t>．</w:t>
      </w:r>
      <w:r>
        <w:rPr>
          <w:szCs w:val="21"/>
        </w:rPr>
        <w:t>20</w:t>
      </w:r>
      <w:r>
        <w:rPr>
          <w:rFonts w:hAnsi="宋体"/>
          <w:szCs w:val="21"/>
        </w:rPr>
        <w:t>世纪</w:t>
      </w:r>
      <w:r>
        <w:rPr>
          <w:szCs w:val="21"/>
        </w:rPr>
        <w:t>80</w:t>
      </w:r>
      <w:r>
        <w:rPr>
          <w:rFonts w:hAnsi="宋体"/>
          <w:szCs w:val="21"/>
        </w:rPr>
        <w:t>年代初，上海国有企业、科研院的一些工程师利用周末为私营企业担当技术顾问，并从中获取适量的报酬。这在当时引起了不少争论，甚至激烈反对。直到</w:t>
      </w:r>
      <w:r>
        <w:rPr>
          <w:szCs w:val="21"/>
        </w:rPr>
        <w:t>1988</w:t>
      </w:r>
      <w:r>
        <w:rPr>
          <w:rFonts w:hAnsi="宋体"/>
          <w:szCs w:val="21"/>
        </w:rPr>
        <w:t>年</w:t>
      </w:r>
      <w:r>
        <w:rPr>
          <w:szCs w:val="21"/>
        </w:rPr>
        <w:t>1</w:t>
      </w:r>
      <w:r>
        <w:rPr>
          <w:rFonts w:hAnsi="宋体"/>
          <w:szCs w:val="21"/>
        </w:rPr>
        <w:t>月国务院下达文件</w:t>
      </w:r>
      <w:r>
        <w:rPr>
          <w:szCs w:val="21"/>
        </w:rPr>
        <w:t>“</w:t>
      </w:r>
      <w:r>
        <w:rPr>
          <w:rFonts w:hAnsi="宋体"/>
          <w:szCs w:val="21"/>
        </w:rPr>
        <w:t>允许科技干部兼职</w:t>
      </w:r>
      <w:r>
        <w:rPr>
          <w:szCs w:val="21"/>
        </w:rPr>
        <w:t>”</w:t>
      </w:r>
      <w:r>
        <w:rPr>
          <w:rFonts w:hAnsi="宋体"/>
          <w:szCs w:val="21"/>
        </w:rPr>
        <w:t>，争论才算尘埃落定。国务院此举</w:t>
      </w:r>
    </w:p>
    <w:p>
      <w:pPr>
        <w:ind w:left="420" w:leftChars="200" w:firstLine="315"/>
        <w:jc w:val="left"/>
        <w:rPr>
          <w:szCs w:val="21"/>
        </w:rPr>
      </w:pPr>
      <w:r>
        <w:rPr>
          <w:szCs w:val="21"/>
        </w:rPr>
        <w:t>A</w:t>
      </w:r>
      <w:r>
        <w:rPr>
          <w:rFonts w:hAnsi="宋体"/>
          <w:szCs w:val="21"/>
        </w:rPr>
        <w:t>．推动了非公有制经济的兴起</w:t>
      </w:r>
      <w:r>
        <w:rPr>
          <w:szCs w:val="21"/>
        </w:rPr>
        <w:t xml:space="preserve">       B</w:t>
      </w:r>
      <w:r>
        <w:rPr>
          <w:rFonts w:hAnsi="宋体"/>
          <w:szCs w:val="21"/>
        </w:rPr>
        <w:t>．使乡镇企业的生产技术有了革命性改变</w:t>
      </w:r>
    </w:p>
    <w:p>
      <w:pPr>
        <w:ind w:left="420" w:leftChars="200" w:firstLine="315"/>
        <w:jc w:val="left"/>
        <w:rPr>
          <w:szCs w:val="21"/>
        </w:rPr>
      </w:pPr>
      <w:r>
        <w:rPr>
          <w:szCs w:val="21"/>
        </w:rPr>
        <w:t>C</w:t>
      </w:r>
      <w:r>
        <w:rPr>
          <w:rFonts w:hAnsi="宋体"/>
          <w:szCs w:val="21"/>
        </w:rPr>
        <w:t>．适应了经济体制改革的需求</w:t>
      </w:r>
      <w:r>
        <w:rPr>
          <w:szCs w:val="21"/>
        </w:rPr>
        <w:t xml:space="preserve">       D</w:t>
      </w:r>
      <w:r>
        <w:rPr>
          <w:rFonts w:hAnsi="宋体"/>
          <w:szCs w:val="21"/>
        </w:rPr>
        <w:t>．使市场在国家经济生活中起着决定作用</w:t>
      </w:r>
    </w:p>
    <w:p>
      <w:pPr>
        <w:ind w:left="420" w:hanging="420" w:hangingChars="200"/>
        <w:jc w:val="left"/>
        <w:rPr>
          <w:szCs w:val="21"/>
        </w:rPr>
      </w:pPr>
      <w:r>
        <w:rPr>
          <w:szCs w:val="21"/>
        </w:rPr>
        <w:t>31</w:t>
      </w:r>
      <w:r>
        <w:rPr>
          <w:rFonts w:hAnsi="宋体"/>
          <w:szCs w:val="21"/>
        </w:rPr>
        <w:t>．梭伦改革后，贵族专权的局面得到了较大的改变，但雅典偷盗、抢劫案件明显增加，虚高谎报财产的闹剧此起彼伏，</w:t>
      </w:r>
      <w:r>
        <w:rPr>
          <w:szCs w:val="21"/>
        </w:rPr>
        <w:t>“</w:t>
      </w:r>
      <w:r>
        <w:rPr>
          <w:rFonts w:hAnsi="宋体"/>
          <w:szCs w:val="21"/>
        </w:rPr>
        <w:t>新</w:t>
      </w:r>
      <w:r>
        <w:rPr>
          <w:szCs w:val="21"/>
        </w:rPr>
        <w:t>”</w:t>
      </w:r>
      <w:r>
        <w:rPr>
          <w:rFonts w:hAnsi="宋体"/>
          <w:szCs w:val="21"/>
        </w:rPr>
        <w:t>问题出现了。雅典</w:t>
      </w:r>
      <w:r>
        <w:rPr>
          <w:szCs w:val="21"/>
        </w:rPr>
        <w:t>“</w:t>
      </w:r>
      <w:r>
        <w:rPr>
          <w:rFonts w:hAnsi="宋体"/>
          <w:szCs w:val="21"/>
        </w:rPr>
        <w:t>新</w:t>
      </w:r>
      <w:r>
        <w:rPr>
          <w:szCs w:val="21"/>
        </w:rPr>
        <w:t>”</w:t>
      </w:r>
      <w:r>
        <w:rPr>
          <w:rFonts w:hAnsi="宋体"/>
          <w:szCs w:val="21"/>
        </w:rPr>
        <w:t>问题的出现，源于梭伦改革</w:t>
      </w:r>
    </w:p>
    <w:p>
      <w:pPr>
        <w:ind w:left="420" w:leftChars="200" w:firstLine="315"/>
        <w:jc w:val="left"/>
        <w:rPr>
          <w:szCs w:val="21"/>
        </w:rPr>
      </w:pPr>
      <w:r>
        <w:rPr>
          <w:szCs w:val="21"/>
        </w:rPr>
        <w:t>A</w:t>
      </w:r>
      <w:r>
        <w:rPr>
          <w:rFonts w:hAnsi="宋体"/>
          <w:szCs w:val="21"/>
        </w:rPr>
        <w:t>．使债务奴隶重获自由</w:t>
      </w:r>
      <w:r>
        <w:rPr>
          <w:szCs w:val="21"/>
        </w:rPr>
        <w:t xml:space="preserve">                   B</w:t>
      </w:r>
      <w:r>
        <w:rPr>
          <w:rFonts w:hAnsi="宋体"/>
          <w:szCs w:val="21"/>
        </w:rPr>
        <w:t>．取消部落为基础的选区</w:t>
      </w:r>
    </w:p>
    <w:p>
      <w:pPr>
        <w:ind w:left="420" w:leftChars="200" w:firstLine="315"/>
        <w:jc w:val="left"/>
        <w:rPr>
          <w:szCs w:val="21"/>
        </w:rPr>
      </w:pPr>
      <w:r>
        <w:rPr>
          <w:szCs w:val="21"/>
        </w:rPr>
        <w:t>C</w:t>
      </w:r>
      <w:r>
        <w:rPr>
          <w:rFonts w:hAnsi="宋体"/>
          <w:szCs w:val="21"/>
        </w:rPr>
        <w:t>．过度削弱了贵族特权</w:t>
      </w:r>
      <w:r>
        <w:rPr>
          <w:szCs w:val="21"/>
        </w:rPr>
        <w:t xml:space="preserve">                   D</w:t>
      </w:r>
      <w:r>
        <w:rPr>
          <w:rFonts w:hAnsi="宋体"/>
          <w:szCs w:val="21"/>
        </w:rPr>
        <w:t>．制定了财产等级参政制</w:t>
      </w:r>
    </w:p>
    <w:p>
      <w:pPr>
        <w:ind w:left="420" w:hanging="420" w:hangingChars="200"/>
        <w:jc w:val="left"/>
        <w:rPr>
          <w:szCs w:val="21"/>
        </w:rPr>
      </w:pPr>
      <w:r>
        <w:rPr>
          <w:szCs w:val="21"/>
        </w:rPr>
        <w:t>32</w:t>
      </w:r>
      <w:r>
        <w:rPr>
          <w:rFonts w:hAnsi="宋体"/>
          <w:szCs w:val="21"/>
        </w:rPr>
        <w:t>．</w:t>
      </w:r>
      <w:r>
        <w:rPr>
          <w:szCs w:val="21"/>
        </w:rPr>
        <w:t>13</w:t>
      </w:r>
      <w:r>
        <w:rPr>
          <w:rFonts w:hAnsi="宋体"/>
          <w:szCs w:val="21"/>
        </w:rPr>
        <w:t>世纪，英国形成了</w:t>
      </w:r>
      <w:r>
        <w:rPr>
          <w:szCs w:val="21"/>
        </w:rPr>
        <w:t>“</w:t>
      </w:r>
      <w:r>
        <w:rPr>
          <w:rFonts w:hAnsi="宋体"/>
          <w:szCs w:val="21"/>
        </w:rPr>
        <w:t>王在议会</w:t>
      </w:r>
      <w:r>
        <w:rPr>
          <w:szCs w:val="21"/>
        </w:rPr>
        <w:t>”</w:t>
      </w:r>
      <w:r>
        <w:rPr>
          <w:rFonts w:hAnsi="宋体"/>
          <w:szCs w:val="21"/>
        </w:rPr>
        <w:t>的局面。</w:t>
      </w:r>
      <w:r>
        <w:rPr>
          <w:szCs w:val="21"/>
        </w:rPr>
        <w:t>1603</w:t>
      </w:r>
      <w:r>
        <w:rPr>
          <w:rFonts w:hAnsi="宋体"/>
          <w:szCs w:val="21"/>
        </w:rPr>
        <w:t>年伊丽莎白一世去世，她远在外国的侄孙詹姆士一世继位，詹姆士对英格兰一无所知，坚持</w:t>
      </w:r>
      <w:r>
        <w:rPr>
          <w:szCs w:val="21"/>
        </w:rPr>
        <w:t>“</w:t>
      </w:r>
      <w:r>
        <w:rPr>
          <w:rFonts w:hAnsi="宋体"/>
          <w:szCs w:val="21"/>
        </w:rPr>
        <w:t>君权神授</w:t>
      </w:r>
      <w:r>
        <w:rPr>
          <w:szCs w:val="21"/>
        </w:rPr>
        <w:t>”</w:t>
      </w:r>
      <w:r>
        <w:rPr>
          <w:rFonts w:hAnsi="宋体"/>
          <w:szCs w:val="21"/>
        </w:rPr>
        <w:t>，王权逐步凌驾于议会之上。直到光荣革命的胜利，议会才</w:t>
      </w:r>
      <w:r>
        <w:rPr>
          <w:szCs w:val="21"/>
        </w:rPr>
        <w:t>“</w:t>
      </w:r>
      <w:r>
        <w:rPr>
          <w:rFonts w:hAnsi="宋体"/>
          <w:szCs w:val="21"/>
        </w:rPr>
        <w:t>收复</w:t>
      </w:r>
      <w:r>
        <w:rPr>
          <w:szCs w:val="21"/>
        </w:rPr>
        <w:t>”</w:t>
      </w:r>
      <w:r>
        <w:rPr>
          <w:rFonts w:hAnsi="宋体"/>
          <w:szCs w:val="21"/>
        </w:rPr>
        <w:t>失去的权力。这表明，光荣革命</w:t>
      </w:r>
    </w:p>
    <w:p>
      <w:pPr>
        <w:ind w:left="420" w:leftChars="200" w:firstLine="315"/>
        <w:jc w:val="left"/>
        <w:rPr>
          <w:szCs w:val="21"/>
        </w:rPr>
      </w:pPr>
      <w:r>
        <w:rPr>
          <w:szCs w:val="21"/>
        </w:rPr>
        <w:t>A</w:t>
      </w:r>
      <w:r>
        <w:rPr>
          <w:rFonts w:hAnsi="宋体"/>
          <w:szCs w:val="21"/>
        </w:rPr>
        <w:t>．标志着英国君主立宪制的确立</w:t>
      </w:r>
      <w:r>
        <w:rPr>
          <w:szCs w:val="21"/>
        </w:rPr>
        <w:t xml:space="preserve">            B</w:t>
      </w:r>
      <w:r>
        <w:rPr>
          <w:rFonts w:hAnsi="宋体"/>
          <w:szCs w:val="21"/>
        </w:rPr>
        <w:t>．使英国议会权力开始高于王权</w:t>
      </w:r>
    </w:p>
    <w:p>
      <w:pPr>
        <w:ind w:left="420" w:leftChars="200" w:firstLine="315"/>
        <w:jc w:val="left"/>
        <w:rPr>
          <w:szCs w:val="21"/>
        </w:rPr>
      </w:pPr>
      <w:r>
        <w:rPr>
          <w:szCs w:val="21"/>
        </w:rPr>
        <w:t>C</w:t>
      </w:r>
      <w:r>
        <w:rPr>
          <w:rFonts w:hAnsi="宋体"/>
          <w:szCs w:val="21"/>
        </w:rPr>
        <w:t>．结束了英国君主制的历史进程</w:t>
      </w:r>
      <w:r>
        <w:rPr>
          <w:szCs w:val="21"/>
        </w:rPr>
        <w:t xml:space="preserve">            D</w:t>
      </w:r>
      <w:r>
        <w:rPr>
          <w:rFonts w:hAnsi="宋体"/>
          <w:szCs w:val="21"/>
        </w:rPr>
        <w:t>．对英格兰的政治传统有所捍卫</w:t>
      </w:r>
    </w:p>
    <w:p>
      <w:pPr>
        <w:ind w:left="420" w:hanging="420" w:hangingChars="200"/>
        <w:jc w:val="left"/>
        <w:rPr>
          <w:szCs w:val="21"/>
        </w:rPr>
      </w:pPr>
      <w:r>
        <w:rPr>
          <w:szCs w:val="21"/>
        </w:rPr>
        <w:t>33</w:t>
      </w:r>
      <w:r>
        <w:rPr>
          <w:rFonts w:hAnsi="宋体"/>
          <w:szCs w:val="21"/>
        </w:rPr>
        <w:t>．某学者在点评</w:t>
      </w:r>
      <w:r>
        <w:rPr>
          <w:szCs w:val="21"/>
        </w:rPr>
        <w:t>“</w:t>
      </w:r>
      <w:r>
        <w:rPr>
          <w:rFonts w:hAnsi="宋体"/>
          <w:szCs w:val="21"/>
        </w:rPr>
        <w:t>法国人</w:t>
      </w:r>
      <w:r>
        <w:rPr>
          <w:szCs w:val="21"/>
        </w:rPr>
        <w:t>”</w:t>
      </w:r>
      <w:r>
        <w:rPr>
          <w:rFonts w:hAnsi="宋体"/>
          <w:szCs w:val="21"/>
        </w:rPr>
        <w:t>时说道，</w:t>
      </w:r>
      <w:r>
        <w:rPr>
          <w:szCs w:val="21"/>
        </w:rPr>
        <w:t>“</w:t>
      </w:r>
      <w:r>
        <w:rPr>
          <w:rFonts w:hAnsi="宋体"/>
          <w:szCs w:val="21"/>
        </w:rPr>
        <w:t>法国人是激进的、也是浪漫的，在</w:t>
      </w:r>
      <w:r>
        <w:rPr>
          <w:szCs w:val="21"/>
        </w:rPr>
        <w:t>18</w:t>
      </w:r>
      <w:r>
        <w:rPr>
          <w:rFonts w:hAnsi="宋体"/>
          <w:szCs w:val="21"/>
        </w:rPr>
        <w:t>、</w:t>
      </w:r>
      <w:r>
        <w:rPr>
          <w:szCs w:val="21"/>
        </w:rPr>
        <w:t>19</w:t>
      </w:r>
      <w:r>
        <w:rPr>
          <w:rFonts w:hAnsi="宋体"/>
          <w:szCs w:val="21"/>
        </w:rPr>
        <w:t>世纪尤为突出</w:t>
      </w:r>
      <w:r>
        <w:rPr>
          <w:szCs w:val="21"/>
        </w:rPr>
        <w:t>”</w:t>
      </w:r>
      <w:r>
        <w:rPr>
          <w:rFonts w:hAnsi="宋体"/>
          <w:szCs w:val="21"/>
        </w:rPr>
        <w:t>。下列史实，不能支撑该学者点评的是</w:t>
      </w:r>
    </w:p>
    <w:p>
      <w:pPr>
        <w:ind w:left="420" w:leftChars="200"/>
        <w:jc w:val="left"/>
        <w:rPr>
          <w:szCs w:val="21"/>
        </w:rPr>
      </w:pPr>
      <w:r>
        <w:rPr>
          <w:szCs w:val="21"/>
        </w:rPr>
        <w:t>A</w:t>
      </w:r>
      <w:r>
        <w:rPr>
          <w:rFonts w:hAnsi="宋体"/>
          <w:szCs w:val="21"/>
        </w:rPr>
        <w:t>．卢梭用随性的想象抨击理性的王国</w:t>
      </w:r>
      <w:r>
        <w:rPr>
          <w:szCs w:val="21"/>
        </w:rPr>
        <w:t xml:space="preserve">         B</w:t>
      </w:r>
      <w:r>
        <w:rPr>
          <w:rFonts w:hAnsi="宋体"/>
          <w:szCs w:val="21"/>
        </w:rPr>
        <w:t>．巴黎公社废除了一切旧的国家机关</w:t>
      </w:r>
    </w:p>
    <w:p>
      <w:pPr>
        <w:ind w:left="420" w:leftChars="200"/>
        <w:jc w:val="left"/>
        <w:rPr>
          <w:szCs w:val="21"/>
        </w:rPr>
      </w:pPr>
      <w:r>
        <w:rPr>
          <w:szCs w:val="21"/>
        </w:rPr>
        <w:t>C</w:t>
      </w:r>
      <w:r>
        <w:rPr>
          <w:rFonts w:hAnsi="宋体"/>
          <w:szCs w:val="21"/>
        </w:rPr>
        <w:t>．司汤达用</w:t>
      </w:r>
      <w:r>
        <w:rPr>
          <w:szCs w:val="21"/>
        </w:rPr>
        <w:t>“</w:t>
      </w:r>
      <w:r>
        <w:rPr>
          <w:rFonts w:hAnsi="宋体"/>
          <w:szCs w:val="21"/>
        </w:rPr>
        <w:t>红与黑</w:t>
      </w:r>
      <w:r>
        <w:rPr>
          <w:szCs w:val="21"/>
        </w:rPr>
        <w:t>”</w:t>
      </w:r>
      <w:r>
        <w:rPr>
          <w:rFonts w:hAnsi="宋体"/>
          <w:szCs w:val="21"/>
        </w:rPr>
        <w:t>切中时代脉搏</w:t>
      </w:r>
      <w:r>
        <w:rPr>
          <w:szCs w:val="21"/>
        </w:rPr>
        <w:t xml:space="preserve">         D</w:t>
      </w:r>
      <w:r>
        <w:rPr>
          <w:rFonts w:hAnsi="宋体"/>
          <w:szCs w:val="21"/>
        </w:rPr>
        <w:t>．德拉克罗瓦为七月起义植入悲壮美</w:t>
      </w:r>
    </w:p>
    <w:p>
      <w:pPr>
        <w:ind w:left="420" w:hanging="420" w:hangingChars="200"/>
        <w:jc w:val="left"/>
        <w:rPr>
          <w:szCs w:val="21"/>
        </w:rPr>
      </w:pPr>
      <w:r>
        <w:rPr>
          <w:szCs w:val="21"/>
        </w:rPr>
        <w:t>34</w:t>
      </w:r>
      <w:r>
        <w:rPr>
          <w:rFonts w:hAnsi="宋体"/>
          <w:szCs w:val="21"/>
        </w:rPr>
        <w:t>．</w:t>
      </w:r>
      <w:r>
        <w:rPr>
          <w:szCs w:val="21"/>
        </w:rPr>
        <w:t>1793</w:t>
      </w:r>
      <w:r>
        <w:rPr>
          <w:rFonts w:hAnsi="宋体"/>
          <w:szCs w:val="21"/>
        </w:rPr>
        <w:t>年，美国人惠特尼发明了轧棉机，将</w:t>
      </w:r>
      <w:r>
        <w:rPr>
          <w:szCs w:val="21"/>
        </w:rPr>
        <w:t>“</w:t>
      </w:r>
      <w:r>
        <w:rPr>
          <w:rFonts w:hAnsi="宋体"/>
          <w:szCs w:val="21"/>
        </w:rPr>
        <w:t>使用奴隶劳动种植高地棉变得远比制造业更为有利可图</w:t>
      </w:r>
      <w:r>
        <w:rPr>
          <w:szCs w:val="21"/>
        </w:rPr>
        <w:t>”</w:t>
      </w:r>
      <w:r>
        <w:rPr>
          <w:rFonts w:hAnsi="宋体"/>
          <w:szCs w:val="21"/>
        </w:rPr>
        <w:t>。</w:t>
      </w:r>
      <w:r>
        <w:rPr>
          <w:szCs w:val="21"/>
        </w:rPr>
        <w:t xml:space="preserve"> </w:t>
      </w:r>
      <w:r>
        <w:rPr>
          <w:rFonts w:hAnsi="宋体"/>
          <w:szCs w:val="21"/>
        </w:rPr>
        <w:t>种植园主趋之若鹜，迅速扩大棉花种植面积，并且不断购入新奴隶；到</w:t>
      </w:r>
      <w:r>
        <w:rPr>
          <w:szCs w:val="21"/>
        </w:rPr>
        <w:t>1860</w:t>
      </w:r>
      <w:r>
        <w:rPr>
          <w:rFonts w:hAnsi="宋体"/>
          <w:szCs w:val="21"/>
        </w:rPr>
        <w:t>年，美国的黑奴达到</w:t>
      </w:r>
      <w:r>
        <w:rPr>
          <w:szCs w:val="21"/>
        </w:rPr>
        <w:t>400</w:t>
      </w:r>
      <w:r>
        <w:rPr>
          <w:rFonts w:hAnsi="宋体"/>
          <w:szCs w:val="21"/>
        </w:rPr>
        <w:t>万。轧棉机的发明客观上</w:t>
      </w:r>
    </w:p>
    <w:p>
      <w:pPr>
        <w:ind w:firstLine="359" w:firstLineChars="171"/>
        <w:jc w:val="left"/>
        <w:rPr>
          <w:szCs w:val="21"/>
        </w:rPr>
      </w:pPr>
      <w:r>
        <w:rPr>
          <w:szCs w:val="21"/>
        </w:rPr>
        <w:t xml:space="preserve"> A</w:t>
      </w:r>
      <w:r>
        <w:rPr>
          <w:rFonts w:hAnsi="宋体"/>
          <w:szCs w:val="21"/>
        </w:rPr>
        <w:t>．引发了美国南部农业革命</w:t>
      </w:r>
      <w:r>
        <w:rPr>
          <w:szCs w:val="21"/>
        </w:rPr>
        <w:t xml:space="preserve">            B</w:t>
      </w:r>
      <w:r>
        <w:rPr>
          <w:rFonts w:hAnsi="宋体"/>
          <w:szCs w:val="21"/>
        </w:rPr>
        <w:t>．激化了美国南北方的矛盾</w:t>
      </w:r>
      <w:r>
        <w:rPr>
          <w:szCs w:val="21"/>
        </w:rPr>
        <w:t xml:space="preserve"> </w:t>
      </w:r>
    </w:p>
    <w:p>
      <w:pPr>
        <w:ind w:firstLine="420" w:firstLineChars="200"/>
        <w:jc w:val="left"/>
        <w:rPr>
          <w:szCs w:val="21"/>
        </w:rPr>
      </w:pPr>
      <w:r>
        <w:rPr>
          <w:szCs w:val="21"/>
        </w:rPr>
        <w:t>C</w:t>
      </w:r>
      <w:r>
        <w:rPr>
          <w:rFonts w:hAnsi="宋体"/>
          <w:szCs w:val="21"/>
        </w:rPr>
        <w:t>．推动了英国棉纺织业革新</w:t>
      </w:r>
      <w:r>
        <w:rPr>
          <w:szCs w:val="21"/>
        </w:rPr>
        <w:t xml:space="preserve">            D</w:t>
      </w:r>
      <w:r>
        <w:rPr>
          <w:rFonts w:hAnsi="宋体"/>
          <w:szCs w:val="21"/>
        </w:rPr>
        <w:t>．造成了制造业工人的失业</w:t>
      </w:r>
    </w:p>
    <w:p>
      <w:pPr>
        <w:ind w:left="420" w:hanging="420" w:hangingChars="200"/>
        <w:jc w:val="left"/>
        <w:rPr>
          <w:szCs w:val="21"/>
        </w:rPr>
      </w:pPr>
      <w:r>
        <w:rPr>
          <w:szCs w:val="21"/>
        </w:rPr>
        <w:t>35</w:t>
      </w:r>
      <w:r>
        <w:rPr>
          <w:rFonts w:hAnsi="宋体"/>
          <w:szCs w:val="21"/>
        </w:rPr>
        <w:t>．下表是美国亚瑟莱维特公共事务中心</w:t>
      </w:r>
      <w:r>
        <w:rPr>
          <w:szCs w:val="21"/>
        </w:rPr>
        <w:t>1993—2012</w:t>
      </w:r>
      <w:r>
        <w:rPr>
          <w:rFonts w:hAnsi="宋体"/>
          <w:szCs w:val="21"/>
        </w:rPr>
        <w:t>年就</w:t>
      </w:r>
      <w:r>
        <w:rPr>
          <w:szCs w:val="21"/>
        </w:rPr>
        <w:t>“</w:t>
      </w:r>
      <w:r>
        <w:rPr>
          <w:rFonts w:hAnsi="宋体"/>
          <w:szCs w:val="21"/>
        </w:rPr>
        <w:t>俄罗斯精英视角下美国对俄敌对与友好程度</w:t>
      </w:r>
      <w:r>
        <w:rPr>
          <w:szCs w:val="21"/>
        </w:rPr>
        <w:t>”</w:t>
      </w:r>
      <w:r>
        <w:rPr>
          <w:rFonts w:hAnsi="宋体"/>
          <w:szCs w:val="21"/>
        </w:rPr>
        <w:t>所作四次调查的结果。这反映了俄罗斯人</w:t>
      </w:r>
    </w:p>
    <w:tbl>
      <w:tblPr>
        <w:tblStyle w:val="21"/>
        <w:tblW w:w="8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651"/>
        <w:gridCol w:w="1651"/>
        <w:gridCol w:w="1651"/>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6" w:type="dxa"/>
          </w:tcPr>
          <w:p>
            <w:pPr>
              <w:ind w:left="420" w:leftChars="200"/>
              <w:jc w:val="left"/>
              <w:rPr>
                <w:szCs w:val="21"/>
              </w:rPr>
            </w:pPr>
            <w:r>
              <w:rPr>
                <w:rFonts w:hAnsi="宋体"/>
                <w:szCs w:val="21"/>
              </w:rPr>
              <w:t>咨询答案</w:t>
            </w:r>
          </w:p>
        </w:tc>
        <w:tc>
          <w:tcPr>
            <w:tcW w:w="1651" w:type="dxa"/>
          </w:tcPr>
          <w:p>
            <w:pPr>
              <w:ind w:left="420" w:leftChars="200"/>
              <w:jc w:val="left"/>
              <w:rPr>
                <w:szCs w:val="21"/>
              </w:rPr>
            </w:pPr>
            <w:r>
              <w:rPr>
                <w:szCs w:val="21"/>
              </w:rPr>
              <w:t>1993</w:t>
            </w:r>
            <w:r>
              <w:rPr>
                <w:rFonts w:hAnsi="宋体"/>
                <w:szCs w:val="21"/>
              </w:rPr>
              <w:t>（</w:t>
            </w:r>
            <w:r>
              <w:rPr>
                <w:szCs w:val="21"/>
              </w:rPr>
              <w:t>%</w:t>
            </w:r>
            <w:r>
              <w:rPr>
                <w:rFonts w:hAnsi="宋体"/>
                <w:szCs w:val="21"/>
              </w:rPr>
              <w:t>）</w:t>
            </w:r>
          </w:p>
        </w:tc>
        <w:tc>
          <w:tcPr>
            <w:tcW w:w="1651" w:type="dxa"/>
          </w:tcPr>
          <w:p>
            <w:pPr>
              <w:ind w:left="420" w:leftChars="200"/>
              <w:jc w:val="left"/>
              <w:rPr>
                <w:szCs w:val="21"/>
              </w:rPr>
            </w:pPr>
            <w:r>
              <w:rPr>
                <w:szCs w:val="21"/>
              </w:rPr>
              <w:t>2004</w:t>
            </w:r>
            <w:r>
              <w:rPr>
                <w:rFonts w:hAnsi="宋体"/>
                <w:szCs w:val="21"/>
              </w:rPr>
              <w:t>（</w:t>
            </w:r>
            <w:r>
              <w:rPr>
                <w:szCs w:val="21"/>
              </w:rPr>
              <w:t>%</w:t>
            </w:r>
            <w:r>
              <w:rPr>
                <w:rFonts w:hAnsi="宋体"/>
                <w:szCs w:val="21"/>
              </w:rPr>
              <w:t>）</w:t>
            </w:r>
          </w:p>
        </w:tc>
        <w:tc>
          <w:tcPr>
            <w:tcW w:w="1651" w:type="dxa"/>
          </w:tcPr>
          <w:p>
            <w:pPr>
              <w:ind w:left="420" w:leftChars="200"/>
              <w:jc w:val="left"/>
              <w:rPr>
                <w:szCs w:val="21"/>
              </w:rPr>
            </w:pPr>
            <w:r>
              <w:rPr>
                <w:szCs w:val="21"/>
              </w:rPr>
              <w:t>2008</w:t>
            </w:r>
            <w:r>
              <w:rPr>
                <w:rFonts w:hAnsi="宋体"/>
                <w:szCs w:val="21"/>
              </w:rPr>
              <w:t>（</w:t>
            </w:r>
            <w:r>
              <w:rPr>
                <w:szCs w:val="21"/>
              </w:rPr>
              <w:t>%</w:t>
            </w:r>
            <w:r>
              <w:rPr>
                <w:rFonts w:hAnsi="宋体"/>
                <w:szCs w:val="21"/>
              </w:rPr>
              <w:t>）</w:t>
            </w:r>
          </w:p>
        </w:tc>
        <w:tc>
          <w:tcPr>
            <w:tcW w:w="1651" w:type="dxa"/>
          </w:tcPr>
          <w:p>
            <w:pPr>
              <w:ind w:left="420" w:leftChars="200"/>
              <w:jc w:val="left"/>
              <w:rPr>
                <w:szCs w:val="21"/>
              </w:rPr>
            </w:pPr>
            <w:r>
              <w:rPr>
                <w:szCs w:val="21"/>
              </w:rPr>
              <w:t>2012</w:t>
            </w:r>
            <w:r>
              <w:rPr>
                <w:rFonts w:hAnsi="宋体"/>
                <w:szCs w:val="21"/>
              </w:rPr>
              <w:t>（</w:t>
            </w:r>
            <w:r>
              <w:rPr>
                <w:szCs w:val="21"/>
              </w:rPr>
              <w:t>%</w:t>
            </w:r>
            <w:r>
              <w:rPr>
                <w:rFonts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6" w:type="dxa"/>
          </w:tcPr>
          <w:p>
            <w:pPr>
              <w:ind w:left="420" w:leftChars="200"/>
              <w:jc w:val="left"/>
              <w:rPr>
                <w:szCs w:val="21"/>
              </w:rPr>
            </w:pPr>
            <w:r>
              <w:rPr>
                <w:rFonts w:hAnsi="宋体"/>
                <w:szCs w:val="21"/>
              </w:rPr>
              <w:t>非常敌对</w:t>
            </w:r>
          </w:p>
        </w:tc>
        <w:tc>
          <w:tcPr>
            <w:tcW w:w="1651" w:type="dxa"/>
          </w:tcPr>
          <w:p>
            <w:pPr>
              <w:ind w:left="420" w:leftChars="200" w:firstLine="315"/>
              <w:jc w:val="left"/>
              <w:rPr>
                <w:szCs w:val="21"/>
              </w:rPr>
            </w:pPr>
            <w:r>
              <w:rPr>
                <w:szCs w:val="21"/>
              </w:rPr>
              <w:t>3</w:t>
            </w:r>
          </w:p>
        </w:tc>
        <w:tc>
          <w:tcPr>
            <w:tcW w:w="1651" w:type="dxa"/>
          </w:tcPr>
          <w:p>
            <w:pPr>
              <w:ind w:left="420" w:leftChars="200" w:firstLine="315"/>
              <w:jc w:val="left"/>
              <w:rPr>
                <w:szCs w:val="21"/>
              </w:rPr>
            </w:pPr>
            <w:r>
              <w:rPr>
                <w:szCs w:val="21"/>
              </w:rPr>
              <w:t>2.2</w:t>
            </w:r>
          </w:p>
        </w:tc>
        <w:tc>
          <w:tcPr>
            <w:tcW w:w="1651" w:type="dxa"/>
          </w:tcPr>
          <w:p>
            <w:pPr>
              <w:ind w:left="420" w:leftChars="200" w:firstLine="315"/>
              <w:jc w:val="left"/>
              <w:rPr>
                <w:szCs w:val="21"/>
              </w:rPr>
            </w:pPr>
            <w:r>
              <w:rPr>
                <w:szCs w:val="21"/>
              </w:rPr>
              <w:t>17.8</w:t>
            </w:r>
          </w:p>
        </w:tc>
        <w:tc>
          <w:tcPr>
            <w:tcW w:w="1651" w:type="dxa"/>
          </w:tcPr>
          <w:p>
            <w:pPr>
              <w:ind w:left="420" w:leftChars="200" w:firstLine="315"/>
              <w:jc w:val="left"/>
              <w:rPr>
                <w:szCs w:val="21"/>
              </w:rPr>
            </w:pPr>
            <w:r>
              <w:rPr>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6" w:type="dxa"/>
          </w:tcPr>
          <w:p>
            <w:pPr>
              <w:ind w:left="420" w:leftChars="200"/>
              <w:jc w:val="left"/>
              <w:rPr>
                <w:szCs w:val="21"/>
              </w:rPr>
            </w:pPr>
            <w:r>
              <w:rPr>
                <w:rFonts w:hAnsi="宋体"/>
                <w:szCs w:val="21"/>
              </w:rPr>
              <w:t>中立态度</w:t>
            </w:r>
          </w:p>
        </w:tc>
        <w:tc>
          <w:tcPr>
            <w:tcW w:w="1651" w:type="dxa"/>
          </w:tcPr>
          <w:p>
            <w:pPr>
              <w:ind w:left="420" w:leftChars="200" w:firstLine="315"/>
              <w:jc w:val="left"/>
              <w:rPr>
                <w:szCs w:val="21"/>
              </w:rPr>
            </w:pPr>
            <w:r>
              <w:rPr>
                <w:szCs w:val="21"/>
              </w:rPr>
              <w:t>29</w:t>
            </w:r>
          </w:p>
        </w:tc>
        <w:tc>
          <w:tcPr>
            <w:tcW w:w="1651" w:type="dxa"/>
          </w:tcPr>
          <w:p>
            <w:pPr>
              <w:ind w:left="420" w:leftChars="200" w:firstLine="315"/>
              <w:jc w:val="left"/>
              <w:rPr>
                <w:szCs w:val="21"/>
              </w:rPr>
            </w:pPr>
            <w:r>
              <w:rPr>
                <w:szCs w:val="21"/>
              </w:rPr>
              <w:t>48</w:t>
            </w:r>
          </w:p>
        </w:tc>
        <w:tc>
          <w:tcPr>
            <w:tcW w:w="1651" w:type="dxa"/>
          </w:tcPr>
          <w:p>
            <w:pPr>
              <w:ind w:left="420" w:leftChars="200" w:firstLine="315"/>
              <w:jc w:val="left"/>
              <w:rPr>
                <w:szCs w:val="21"/>
              </w:rPr>
            </w:pPr>
            <w:r>
              <w:rPr>
                <w:szCs w:val="21"/>
              </w:rPr>
              <w:t>25.3</w:t>
            </w:r>
          </w:p>
        </w:tc>
        <w:tc>
          <w:tcPr>
            <w:tcW w:w="1651" w:type="dxa"/>
          </w:tcPr>
          <w:p>
            <w:pPr>
              <w:ind w:left="420" w:leftChars="200" w:firstLine="315"/>
              <w:jc w:val="left"/>
              <w:rPr>
                <w:szCs w:val="21"/>
              </w:rPr>
            </w:pPr>
            <w:r>
              <w:rPr>
                <w:szCs w:val="21"/>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6" w:type="dxa"/>
          </w:tcPr>
          <w:p>
            <w:pPr>
              <w:ind w:left="420" w:leftChars="200"/>
              <w:jc w:val="left"/>
              <w:rPr>
                <w:szCs w:val="21"/>
              </w:rPr>
            </w:pPr>
            <w:r>
              <w:rPr>
                <w:rFonts w:hAnsi="宋体"/>
                <w:szCs w:val="21"/>
              </w:rPr>
              <w:t>相当友好</w:t>
            </w:r>
          </w:p>
        </w:tc>
        <w:tc>
          <w:tcPr>
            <w:tcW w:w="1651" w:type="dxa"/>
          </w:tcPr>
          <w:p>
            <w:pPr>
              <w:ind w:left="420" w:leftChars="200" w:firstLine="315"/>
              <w:jc w:val="left"/>
              <w:rPr>
                <w:szCs w:val="21"/>
              </w:rPr>
            </w:pPr>
            <w:r>
              <w:rPr>
                <w:szCs w:val="21"/>
              </w:rPr>
              <w:t>55.5</w:t>
            </w:r>
          </w:p>
        </w:tc>
        <w:tc>
          <w:tcPr>
            <w:tcW w:w="1651" w:type="dxa"/>
          </w:tcPr>
          <w:p>
            <w:pPr>
              <w:ind w:left="420" w:leftChars="200" w:firstLine="315"/>
              <w:jc w:val="left"/>
              <w:rPr>
                <w:szCs w:val="21"/>
              </w:rPr>
            </w:pPr>
            <w:r>
              <w:rPr>
                <w:szCs w:val="21"/>
              </w:rPr>
              <w:t>17.8</w:t>
            </w:r>
          </w:p>
        </w:tc>
        <w:tc>
          <w:tcPr>
            <w:tcW w:w="1651" w:type="dxa"/>
          </w:tcPr>
          <w:p>
            <w:pPr>
              <w:ind w:left="420" w:leftChars="200" w:firstLine="315"/>
              <w:jc w:val="left"/>
              <w:rPr>
                <w:szCs w:val="21"/>
              </w:rPr>
            </w:pPr>
            <w:r>
              <w:rPr>
                <w:szCs w:val="21"/>
              </w:rPr>
              <w:t>3.7</w:t>
            </w:r>
          </w:p>
        </w:tc>
        <w:tc>
          <w:tcPr>
            <w:tcW w:w="1651" w:type="dxa"/>
          </w:tcPr>
          <w:p>
            <w:pPr>
              <w:ind w:left="420" w:leftChars="200" w:firstLine="315"/>
              <w:jc w:val="left"/>
              <w:rPr>
                <w:szCs w:val="21"/>
              </w:rPr>
            </w:pPr>
            <w:r>
              <w:rPr>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76" w:type="dxa"/>
          </w:tcPr>
          <w:p>
            <w:pPr>
              <w:ind w:left="420" w:leftChars="200"/>
              <w:jc w:val="left"/>
              <w:rPr>
                <w:szCs w:val="21"/>
              </w:rPr>
            </w:pPr>
            <w:r>
              <w:rPr>
                <w:rFonts w:hAnsi="宋体"/>
                <w:szCs w:val="21"/>
              </w:rPr>
              <w:t>很难回答</w:t>
            </w:r>
          </w:p>
        </w:tc>
        <w:tc>
          <w:tcPr>
            <w:tcW w:w="1651" w:type="dxa"/>
          </w:tcPr>
          <w:p>
            <w:pPr>
              <w:ind w:left="420" w:leftChars="200" w:firstLine="315"/>
              <w:jc w:val="left"/>
              <w:rPr>
                <w:szCs w:val="21"/>
              </w:rPr>
            </w:pPr>
            <w:r>
              <w:rPr>
                <w:szCs w:val="21"/>
              </w:rPr>
              <w:t>3</w:t>
            </w:r>
          </w:p>
        </w:tc>
        <w:tc>
          <w:tcPr>
            <w:tcW w:w="1651" w:type="dxa"/>
          </w:tcPr>
          <w:p>
            <w:pPr>
              <w:ind w:left="420" w:leftChars="200" w:firstLine="315"/>
              <w:jc w:val="left"/>
              <w:rPr>
                <w:szCs w:val="21"/>
              </w:rPr>
            </w:pPr>
            <w:r>
              <w:rPr>
                <w:szCs w:val="21"/>
              </w:rPr>
              <w:t>2.8</w:t>
            </w:r>
          </w:p>
        </w:tc>
        <w:tc>
          <w:tcPr>
            <w:tcW w:w="1651" w:type="dxa"/>
          </w:tcPr>
          <w:p>
            <w:pPr>
              <w:ind w:left="420" w:leftChars="200" w:firstLine="315"/>
              <w:jc w:val="left"/>
              <w:rPr>
                <w:szCs w:val="21"/>
              </w:rPr>
            </w:pPr>
            <w:r>
              <w:rPr>
                <w:szCs w:val="21"/>
              </w:rPr>
              <w:t>0.4</w:t>
            </w:r>
          </w:p>
        </w:tc>
        <w:tc>
          <w:tcPr>
            <w:tcW w:w="1651" w:type="dxa"/>
          </w:tcPr>
          <w:p>
            <w:pPr>
              <w:ind w:left="420" w:leftChars="200" w:firstLine="315"/>
              <w:jc w:val="left"/>
              <w:rPr>
                <w:szCs w:val="21"/>
              </w:rPr>
            </w:pPr>
            <w:r>
              <w:rPr>
                <w:szCs w:val="21"/>
              </w:rPr>
              <w:t>1.7</w:t>
            </w:r>
          </w:p>
        </w:tc>
      </w:tr>
    </w:tbl>
    <w:p>
      <w:pPr>
        <w:ind w:left="420" w:leftChars="200" w:firstLine="315"/>
        <w:jc w:val="left"/>
        <w:rPr>
          <w:szCs w:val="21"/>
        </w:rPr>
      </w:pPr>
      <w:r>
        <w:rPr>
          <w:szCs w:val="21"/>
        </w:rPr>
        <w:t>A.</w:t>
      </w:r>
      <w:r>
        <w:rPr>
          <w:rFonts w:hAnsi="宋体"/>
          <w:szCs w:val="21"/>
        </w:rPr>
        <w:t>试图化解与美国的根本</w:t>
      </w:r>
      <w:r>
        <w:rPr>
          <w:szCs w:val="21"/>
        </w:rPr>
        <w:t xml:space="preserve">                 B.</w:t>
      </w:r>
      <w:r>
        <w:rPr>
          <w:rFonts w:hAnsi="宋体"/>
          <w:szCs w:val="21"/>
        </w:rPr>
        <w:t>希望被西方认可和尊重</w:t>
      </w:r>
    </w:p>
    <w:p>
      <w:pPr>
        <w:ind w:left="420" w:leftChars="200" w:firstLine="315"/>
        <w:jc w:val="left"/>
        <w:rPr>
          <w:szCs w:val="21"/>
        </w:rPr>
      </w:pPr>
      <w:r>
        <w:rPr>
          <w:szCs w:val="21"/>
        </w:rPr>
        <w:t>C.</w:t>
      </w:r>
      <w:r>
        <w:rPr>
          <w:rFonts w:hAnsi="宋体"/>
          <w:szCs w:val="21"/>
        </w:rPr>
        <w:t>认识到北约军事威胁的减</w:t>
      </w:r>
      <w:r>
        <w:rPr>
          <w:szCs w:val="21"/>
        </w:rPr>
        <w:t xml:space="preserve">               D.</w:t>
      </w:r>
      <w:r>
        <w:rPr>
          <w:rFonts w:hAnsi="宋体"/>
          <w:szCs w:val="21"/>
        </w:rPr>
        <w:t>延续了战后的冷战思维</w:t>
      </w:r>
    </w:p>
    <w:p>
      <w:pPr>
        <w:ind w:firstLine="361"/>
        <w:jc w:val="center"/>
        <w:rPr>
          <w:b/>
          <w:sz w:val="24"/>
        </w:rPr>
      </w:pPr>
      <w:r>
        <w:rPr>
          <w:rFonts w:hAnsi="宋体"/>
          <w:b/>
          <w:sz w:val="24"/>
        </w:rPr>
        <w:t>第</w:t>
      </w:r>
      <w:r>
        <w:rPr>
          <w:rFonts w:ascii="宋体" w:hAnsi="宋体"/>
          <w:b/>
          <w:sz w:val="24"/>
        </w:rPr>
        <w:t>Ⅱ</w:t>
      </w:r>
      <w:r>
        <w:rPr>
          <w:rFonts w:hAnsi="宋体"/>
          <w:b/>
          <w:sz w:val="24"/>
        </w:rPr>
        <w:t>卷（非选择题</w:t>
      </w:r>
      <w:r>
        <w:rPr>
          <w:b/>
          <w:sz w:val="24"/>
        </w:rPr>
        <w:tab/>
      </w:r>
      <w:r>
        <w:rPr>
          <w:rFonts w:hAnsi="宋体"/>
          <w:b/>
          <w:sz w:val="24"/>
        </w:rPr>
        <w:t>共</w:t>
      </w:r>
      <w:r>
        <w:rPr>
          <w:b/>
          <w:sz w:val="24"/>
        </w:rPr>
        <w:t>160</w:t>
      </w:r>
      <w:r>
        <w:rPr>
          <w:rFonts w:hAnsi="宋体"/>
          <w:b/>
          <w:sz w:val="24"/>
        </w:rPr>
        <w:t>分）</w:t>
      </w:r>
    </w:p>
    <w:p>
      <w:r>
        <w:t>36.</w:t>
      </w:r>
      <w:r>
        <w:rPr>
          <w:rFonts w:hAnsi="宋体"/>
        </w:rPr>
        <w:t>阅读图文材料，完成下列要求。</w:t>
      </w:r>
      <w:r>
        <w:t>(22</w:t>
      </w:r>
      <w:r>
        <w:rPr>
          <w:rFonts w:hAnsi="宋体"/>
        </w:rPr>
        <w:t>分</w:t>
      </w:r>
      <w:r>
        <w:t>)</w:t>
      </w:r>
    </w:p>
    <w:p>
      <w:r>
        <w:t xml:space="preserve">    </w:t>
      </w:r>
      <w:r>
        <w:rPr>
          <w:rFonts w:hAnsi="宋体"/>
        </w:rPr>
        <w:t>李子树对气候、土质的适应性强，要求土层较深厚、空气和土壤湿度较高，但不耐积水。</w:t>
      </w:r>
    </w:p>
    <w:p>
      <w:r>
        <w:rPr>
          <w:rFonts w:hAnsi="宋体"/>
        </w:rPr>
        <w:t>春风村幅员面积</w:t>
      </w:r>
      <w:r>
        <w:t>5200</w:t>
      </w:r>
      <w:r>
        <w:rPr>
          <w:rFonts w:hAnsi="宋体"/>
        </w:rPr>
        <w:t>亩，属典型的喀斯特地貌，石漠化面积占幅员面积的三分之一，石缝中有黄泥堆积，土壤贫瘠。</w:t>
      </w:r>
      <w:r>
        <w:t>2004</w:t>
      </w:r>
      <w:r>
        <w:rPr>
          <w:rFonts w:hAnsi="宋体"/>
        </w:rPr>
        <w:t>年以前，以种植业为主的春风村人均年纯收入不足</w:t>
      </w:r>
      <w:r>
        <w:t>1800</w:t>
      </w:r>
      <w:r>
        <w:rPr>
          <w:rFonts w:hAnsi="宋体"/>
        </w:rPr>
        <w:t>元，属于贫困村。</w:t>
      </w:r>
      <w:r>
        <w:t>2004</w:t>
      </w:r>
      <w:r>
        <w:rPr>
          <w:rFonts w:hAnsi="宋体"/>
        </w:rPr>
        <w:t>年后，村民们广泛种植李子树，获得很好的经济效益。后来又种上了花卉、茶等，并在林下养鸡，开办农家乐。现在春风村人均年此收入超过</w:t>
      </w:r>
      <w:r>
        <w:t>12060</w:t>
      </w:r>
      <w:r>
        <w:rPr>
          <w:rFonts w:hAnsi="宋体"/>
        </w:rPr>
        <w:t>元。图</w:t>
      </w:r>
      <w:r>
        <w:t>5</w:t>
      </w:r>
      <w:r>
        <w:rPr>
          <w:rFonts w:hAnsi="宋体"/>
        </w:rPr>
        <w:t>是春风村位置图。</w:t>
      </w:r>
    </w:p>
    <w:p>
      <w:pPr>
        <w:jc w:val="center"/>
      </w:pPr>
      <w:r>
        <w:drawing>
          <wp:inline distT="0" distB="0" distL="114300" distR="114300">
            <wp:extent cx="2105025" cy="2371725"/>
            <wp:effectExtent l="0" t="0" r="9525" b="9525"/>
            <wp:docPr id="7" name="图片 7"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中试卷网 http://sj.fjjy.org"/>
                    <pic:cNvPicPr>
                      <a:picLocks noChangeAspect="1"/>
                    </pic:cNvPicPr>
                  </pic:nvPicPr>
                  <pic:blipFill>
                    <a:blip r:embed="rId11">
                      <a:lum bright="39999" contrast="40000"/>
                    </a:blip>
                    <a:srcRect l="28008" t="27037" r="29649" b="17577"/>
                    <a:stretch>
                      <a:fillRect/>
                    </a:stretch>
                  </pic:blipFill>
                  <pic:spPr>
                    <a:xfrm>
                      <a:off x="0" y="0"/>
                      <a:ext cx="2105025" cy="2371725"/>
                    </a:xfrm>
                    <a:prstGeom prst="rect">
                      <a:avLst/>
                    </a:prstGeom>
                    <a:noFill/>
                    <a:ln w="9525">
                      <a:noFill/>
                    </a:ln>
                  </pic:spPr>
                </pic:pic>
              </a:graphicData>
            </a:graphic>
          </wp:inline>
        </w:drawing>
      </w:r>
    </w:p>
    <w:p>
      <w:pPr>
        <w:pStyle w:val="43"/>
        <w:ind w:firstLine="315"/>
        <w:rPr>
          <w:rFonts w:ascii="Times New Roman" w:hAnsi="Times New Roman"/>
          <w:color w:val="000000"/>
        </w:rPr>
      </w:pPr>
      <w:r>
        <w:rPr>
          <w:rFonts w:ascii="Times New Roman" w:hAnsi="Times New Roman"/>
          <w:color w:val="000000"/>
        </w:rPr>
        <w:t>(1)</w:t>
      </w:r>
      <w:r>
        <w:rPr>
          <w:rFonts w:ascii="Times New Roman" w:hAnsi="宋体"/>
          <w:color w:val="000000"/>
        </w:rPr>
        <w:t>简述春风村发展种植业的不利自然条件。</w:t>
      </w:r>
      <w:r>
        <w:rPr>
          <w:rFonts w:ascii="Times New Roman" w:hAnsi="Times New Roman"/>
          <w:color w:val="000000"/>
        </w:rPr>
        <w:t>(6</w:t>
      </w:r>
      <w:r>
        <w:rPr>
          <w:rFonts w:ascii="Times New Roman" w:hAnsi="宋体"/>
          <w:color w:val="000000"/>
        </w:rPr>
        <w:t>分</w:t>
      </w:r>
      <w:r>
        <w:rPr>
          <w:rFonts w:ascii="Times New Roman" w:hAnsi="Times New Roman"/>
          <w:color w:val="000000"/>
        </w:rPr>
        <w:t>)</w:t>
      </w:r>
    </w:p>
    <w:p>
      <w:pPr>
        <w:pStyle w:val="43"/>
        <w:ind w:firstLine="315"/>
        <w:rPr>
          <w:rFonts w:ascii="Times New Roman" w:hAnsi="Times New Roman"/>
          <w:color w:val="000000"/>
        </w:rPr>
      </w:pPr>
      <w:r>
        <w:rPr>
          <w:rFonts w:ascii="Times New Roman" w:hAnsi="Times New Roman"/>
          <w:color w:val="000000"/>
        </w:rPr>
        <w:t>(2)</w:t>
      </w:r>
      <w:r>
        <w:rPr>
          <w:rFonts w:ascii="Times New Roman" w:hAnsi="宋体"/>
          <w:color w:val="000000"/>
        </w:rPr>
        <w:t>分析春风村利于种植李子树的自然原因。</w:t>
      </w:r>
      <w:r>
        <w:rPr>
          <w:rFonts w:ascii="Times New Roman" w:hAnsi="Times New Roman"/>
          <w:color w:val="000000"/>
        </w:rPr>
        <w:t>(8</w:t>
      </w:r>
      <w:r>
        <w:rPr>
          <w:rFonts w:ascii="Times New Roman" w:hAnsi="宋体"/>
          <w:color w:val="000000"/>
        </w:rPr>
        <w:t>分</w:t>
      </w:r>
      <w:r>
        <w:rPr>
          <w:rFonts w:ascii="Times New Roman" w:hAnsi="Times New Roman"/>
          <w:color w:val="000000"/>
        </w:rPr>
        <w:t>)</w:t>
      </w:r>
    </w:p>
    <w:p>
      <w:pPr>
        <w:pStyle w:val="43"/>
        <w:ind w:firstLine="315"/>
        <w:rPr>
          <w:rFonts w:ascii="Times New Roman" w:hAnsi="Times New Roman"/>
          <w:color w:val="000000"/>
        </w:rPr>
      </w:pPr>
      <w:r>
        <w:rPr>
          <w:rFonts w:ascii="Times New Roman" w:hAnsi="Times New Roman"/>
          <w:color w:val="000000"/>
        </w:rPr>
        <w:t>(3)</w:t>
      </w:r>
      <w:r>
        <w:rPr>
          <w:rFonts w:ascii="Times New Roman" w:hAnsi="宋体"/>
          <w:color w:val="000000"/>
        </w:rPr>
        <w:t>请为以农业为基础的春风村经济进一步发展提出建议。</w:t>
      </w:r>
      <w:r>
        <w:rPr>
          <w:rFonts w:ascii="Times New Roman" w:hAnsi="Times New Roman"/>
          <w:color w:val="000000"/>
        </w:rPr>
        <w:t>(8</w:t>
      </w:r>
      <w:r>
        <w:rPr>
          <w:rFonts w:ascii="Times New Roman" w:hAnsi="宋体"/>
          <w:color w:val="000000"/>
        </w:rPr>
        <w:t>分</w:t>
      </w:r>
      <w:r>
        <w:rPr>
          <w:rFonts w:ascii="Times New Roman" w:hAnsi="Times New Roman"/>
          <w:color w:val="000000"/>
        </w:rPr>
        <w:t>)</w:t>
      </w:r>
    </w:p>
    <w:p>
      <w:r>
        <w:rPr>
          <w:color w:val="000000"/>
        </w:rPr>
        <w:t>37.</w:t>
      </w:r>
      <w:r>
        <w:rPr>
          <w:rFonts w:hAnsi="宋体"/>
        </w:rPr>
        <w:t>阅读图文材料，完成下列要求。</w:t>
      </w:r>
      <w:r>
        <w:t>(22</w:t>
      </w:r>
      <w:r>
        <w:rPr>
          <w:rFonts w:hAnsi="宋体"/>
        </w:rPr>
        <w:t>分</w:t>
      </w:r>
      <w:r>
        <w:t>)</w:t>
      </w:r>
    </w:p>
    <w:p>
      <w:pPr>
        <w:pStyle w:val="43"/>
        <w:rPr>
          <w:rFonts w:ascii="Times New Roman" w:hAnsi="Times New Roman"/>
          <w:color w:val="000000"/>
        </w:rPr>
      </w:pPr>
      <w:r>
        <w:rPr>
          <w:rFonts w:ascii="Times New Roman" w:hAnsi="Times New Roman"/>
          <w:color w:val="000000"/>
        </w:rPr>
        <w:t xml:space="preserve">    </w:t>
      </w:r>
      <w:r>
        <w:rPr>
          <w:rFonts w:ascii="Times New Roman" w:hAnsi="宋体"/>
          <w:color w:val="000000"/>
        </w:rPr>
        <w:t>纳什维尔市位于美国东南部，该市化学工业历史悠久，化工产品是该市主要出口创汇商品。图</w:t>
      </w:r>
      <w:r>
        <w:rPr>
          <w:rFonts w:ascii="Times New Roman" w:hAnsi="Times New Roman"/>
          <w:color w:val="000000"/>
        </w:rPr>
        <w:t>6</w:t>
      </w:r>
      <w:r>
        <w:rPr>
          <w:rFonts w:ascii="Times New Roman" w:hAnsi="宋体"/>
          <w:color w:val="000000"/>
        </w:rPr>
        <w:t>示意甲地区在北美洲的位置及甲地区地形图。表</w:t>
      </w:r>
      <w:r>
        <w:rPr>
          <w:rFonts w:ascii="Times New Roman" w:hAnsi="Times New Roman"/>
          <w:color w:val="000000"/>
        </w:rPr>
        <w:t>1</w:t>
      </w:r>
      <w:r>
        <w:rPr>
          <w:rFonts w:ascii="Times New Roman" w:hAnsi="宋体"/>
          <w:color w:val="000000"/>
        </w:rPr>
        <w:t>是纳什维尔市的气候资料。</w:t>
      </w:r>
    </w:p>
    <w:p>
      <w:pPr>
        <w:jc w:val="center"/>
      </w:pPr>
      <w:r>
        <w:drawing>
          <wp:inline distT="0" distB="0" distL="114300" distR="114300">
            <wp:extent cx="4295775" cy="2857500"/>
            <wp:effectExtent l="0" t="0" r="9525" b="0"/>
            <wp:docPr id="8" name="图片 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高中试卷网 http://sj.fjjy.org"/>
                    <pic:cNvPicPr>
                      <a:picLocks noChangeAspect="1"/>
                    </pic:cNvPicPr>
                  </pic:nvPicPr>
                  <pic:blipFill>
                    <a:blip r:embed="rId12">
                      <a:lum bright="39999" contrast="20000"/>
                    </a:blip>
                    <a:srcRect l="5623" t="19424" r="7475" b="16646"/>
                    <a:stretch>
                      <a:fillRect/>
                    </a:stretch>
                  </pic:blipFill>
                  <pic:spPr>
                    <a:xfrm>
                      <a:off x="0" y="0"/>
                      <a:ext cx="4295775" cy="2857500"/>
                    </a:xfrm>
                    <a:prstGeom prst="rect">
                      <a:avLst/>
                    </a:prstGeom>
                    <a:noFill/>
                    <a:ln w="9525">
                      <a:noFill/>
                    </a:ln>
                  </pic:spPr>
                </pic:pic>
              </a:graphicData>
            </a:graphic>
          </wp:inline>
        </w:drawing>
      </w:r>
    </w:p>
    <w:p>
      <w:r>
        <w:t>(1)</w:t>
      </w:r>
      <w:r>
        <w:rPr>
          <w:rFonts w:hAnsi="宋体"/>
        </w:rPr>
        <w:t>描述图</w:t>
      </w:r>
      <w:r>
        <w:t>5</w:t>
      </w:r>
      <w:r>
        <w:rPr>
          <w:rFonts w:hAnsi="宋体"/>
        </w:rPr>
        <w:t>中甲地区的地形特征。</w:t>
      </w:r>
      <w:r>
        <w:t>(6</w:t>
      </w:r>
      <w:r>
        <w:rPr>
          <w:rFonts w:hAnsi="宋体"/>
        </w:rPr>
        <w:t>分</w:t>
      </w:r>
      <w:r>
        <w:t>)</w:t>
      </w:r>
    </w:p>
    <w:p>
      <w:r>
        <w:t>(2)</w:t>
      </w:r>
      <w:r>
        <w:rPr>
          <w:rFonts w:hAnsi="宋体"/>
        </w:rPr>
        <w:t>归纳纳什维尔市降水季节分布特点。</w:t>
      </w:r>
      <w:r>
        <w:t>(4</w:t>
      </w:r>
      <w:r>
        <w:rPr>
          <w:rFonts w:hAnsi="宋体"/>
        </w:rPr>
        <w:t>分</w:t>
      </w:r>
      <w:r>
        <w:t>)</w:t>
      </w:r>
    </w:p>
    <w:p>
      <w:r>
        <w:t>(3)</w:t>
      </w:r>
      <w:r>
        <w:rPr>
          <w:rFonts w:hAnsi="宋体"/>
        </w:rPr>
        <w:t>分析纳什维尔市冬季月降水量超过</w:t>
      </w:r>
      <w:r>
        <w:t>90mm</w:t>
      </w:r>
      <w:r>
        <w:rPr>
          <w:rFonts w:hAnsi="宋体"/>
        </w:rPr>
        <w:t>的成因。</w:t>
      </w:r>
      <w:r>
        <w:t>(8</w:t>
      </w:r>
      <w:r>
        <w:rPr>
          <w:rFonts w:hAnsi="宋体"/>
        </w:rPr>
        <w:t>分</w:t>
      </w:r>
      <w:r>
        <w:t>)</w:t>
      </w:r>
    </w:p>
    <w:p>
      <w:r>
        <w:t>(4)</w:t>
      </w:r>
      <w:r>
        <w:rPr>
          <w:rFonts w:hAnsi="宋体"/>
        </w:rPr>
        <w:t>简析纳什维尔市发展化学工业的有利条件。</w:t>
      </w:r>
      <w:r>
        <w:t>(6</w:t>
      </w:r>
      <w:r>
        <w:rPr>
          <w:rFonts w:hAnsi="宋体"/>
        </w:rPr>
        <w:t>分</w:t>
      </w:r>
      <w:r>
        <w:t>)</w:t>
      </w:r>
    </w:p>
    <w:p>
      <w:pPr>
        <w:ind w:firstLine="316"/>
        <w:rPr>
          <w:b/>
          <w:szCs w:val="21"/>
        </w:rPr>
      </w:pPr>
      <w:r>
        <w:rPr>
          <w:b/>
          <w:szCs w:val="21"/>
        </w:rPr>
        <w:t>38.</w:t>
      </w:r>
      <w:r>
        <w:rPr>
          <w:rFonts w:hAnsi="宋体"/>
          <w:b/>
          <w:szCs w:val="21"/>
        </w:rPr>
        <w:t>（</w:t>
      </w:r>
      <w:r>
        <w:rPr>
          <w:b/>
          <w:szCs w:val="21"/>
        </w:rPr>
        <w:t>26</w:t>
      </w:r>
      <w:r>
        <w:rPr>
          <w:rFonts w:hAnsi="宋体"/>
          <w:b/>
          <w:szCs w:val="21"/>
        </w:rPr>
        <w:t>分）阅读材料，完成下列要求。</w:t>
      </w:r>
    </w:p>
    <w:p>
      <w:pPr>
        <w:ind w:firstLine="315"/>
        <w:rPr>
          <w:szCs w:val="21"/>
        </w:rPr>
      </w:pPr>
      <w:r>
        <w:rPr>
          <w:rFonts w:hAnsi="宋体"/>
          <w:szCs w:val="21"/>
        </w:rPr>
        <w:t>立足</w:t>
      </w:r>
      <w:r>
        <w:rPr>
          <w:szCs w:val="21"/>
        </w:rPr>
        <w:t>“</w:t>
      </w:r>
      <w:r>
        <w:rPr>
          <w:rFonts w:hAnsi="宋体"/>
          <w:szCs w:val="21"/>
        </w:rPr>
        <w:t>三农</w:t>
      </w:r>
      <w:r>
        <w:rPr>
          <w:szCs w:val="21"/>
        </w:rPr>
        <w:t>”</w:t>
      </w:r>
      <w:r>
        <w:rPr>
          <w:rFonts w:hAnsi="宋体"/>
          <w:szCs w:val="21"/>
        </w:rPr>
        <w:t>发展新形势，深入推进农村改革是农业、农村工作的主线。</w:t>
      </w:r>
    </w:p>
    <w:p>
      <w:pPr>
        <w:tabs>
          <w:tab w:val="left" w:pos="1260"/>
        </w:tabs>
        <w:ind w:firstLine="316"/>
        <w:rPr>
          <w:b/>
          <w:szCs w:val="21"/>
        </w:rPr>
      </w:pPr>
      <w:r>
        <w:rPr>
          <w:rFonts w:hAnsi="宋体"/>
          <w:b/>
          <w:szCs w:val="21"/>
        </w:rPr>
        <w:t>材料一</w:t>
      </w:r>
      <w:r>
        <w:rPr>
          <w:b/>
          <w:szCs w:val="21"/>
        </w:rPr>
        <w:tab/>
      </w:r>
    </w:p>
    <w:p>
      <w:pPr>
        <w:ind w:firstLine="315"/>
        <w:rPr>
          <w:szCs w:val="21"/>
        </w:rPr>
      </w:pPr>
      <w:r>
        <w:rPr>
          <w:szCs w:val="21"/>
        </w:rPr>
        <w:t xml:space="preserve"> </w:t>
      </w:r>
      <w:r>
        <w:rPr>
          <w:kern w:val="0"/>
          <w:szCs w:val="21"/>
        </w:rPr>
        <w:drawing>
          <wp:inline distT="0" distB="0" distL="114300" distR="114300">
            <wp:extent cx="3400425" cy="1800225"/>
            <wp:effectExtent l="0" t="0" r="9525" b="9525"/>
            <wp:docPr id="9" name="图片 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高中试卷网 http://sj.fjjy.org"/>
                    <pic:cNvPicPr>
                      <a:picLocks noChangeAspect="1"/>
                    </pic:cNvPicPr>
                  </pic:nvPicPr>
                  <pic:blipFill>
                    <a:blip r:embed="rId13"/>
                    <a:srcRect l="533" r="873"/>
                    <a:stretch>
                      <a:fillRect/>
                    </a:stretch>
                  </pic:blipFill>
                  <pic:spPr>
                    <a:xfrm>
                      <a:off x="0" y="0"/>
                      <a:ext cx="3400425" cy="1800225"/>
                    </a:xfrm>
                    <a:prstGeom prst="rect">
                      <a:avLst/>
                    </a:prstGeom>
                    <a:noFill/>
                    <a:ln w="9525">
                      <a:noFill/>
                    </a:ln>
                  </pic:spPr>
                </pic:pic>
              </a:graphicData>
            </a:graphic>
          </wp:inline>
        </w:drawing>
      </w:r>
    </w:p>
    <w:p>
      <w:pPr>
        <w:ind w:firstLine="316"/>
        <w:rPr>
          <w:szCs w:val="21"/>
        </w:rPr>
      </w:pPr>
      <w:r>
        <w:rPr>
          <w:rFonts w:hAnsi="宋体"/>
          <w:b/>
          <w:szCs w:val="21"/>
        </w:rPr>
        <w:t>注：</w:t>
      </w:r>
      <w:r>
        <w:rPr>
          <w:szCs w:val="21"/>
        </w:rPr>
        <w:t>2016</w:t>
      </w:r>
      <w:r>
        <w:rPr>
          <w:rFonts w:hAnsi="宋体"/>
          <w:szCs w:val="21"/>
        </w:rPr>
        <w:t>年，全国网络零售额比上年增长</w:t>
      </w:r>
      <w:r>
        <w:rPr>
          <w:szCs w:val="21"/>
        </w:rPr>
        <w:t>26.2%</w:t>
      </w:r>
      <w:r>
        <w:rPr>
          <w:rFonts w:hAnsi="宋体"/>
          <w:szCs w:val="21"/>
        </w:rPr>
        <w:t>，农村网络零售额季度环比增速均高于城市，中西部地区农村网络零售额平均季度增幅达</w:t>
      </w:r>
      <w:r>
        <w:rPr>
          <w:szCs w:val="21"/>
        </w:rPr>
        <w:t>16.6%</w:t>
      </w:r>
      <w:r>
        <w:rPr>
          <w:rFonts w:hAnsi="宋体"/>
          <w:szCs w:val="21"/>
        </w:rPr>
        <w:t>，高出东部地区</w:t>
      </w:r>
      <w:r>
        <w:rPr>
          <w:szCs w:val="21"/>
        </w:rPr>
        <w:t>3.2</w:t>
      </w:r>
      <w:r>
        <w:rPr>
          <w:rFonts w:hAnsi="宋体"/>
          <w:szCs w:val="21"/>
        </w:rPr>
        <w:t>个百分点。</w:t>
      </w:r>
    </w:p>
    <w:p>
      <w:pPr>
        <w:ind w:firstLine="315"/>
        <w:rPr>
          <w:szCs w:val="21"/>
        </w:rPr>
      </w:pPr>
      <w:r>
        <w:rPr>
          <w:szCs w:val="21"/>
        </w:rPr>
        <w:t>2017</w:t>
      </w:r>
      <w:r>
        <w:rPr>
          <w:rFonts w:hAnsi="宋体"/>
          <w:szCs w:val="21"/>
        </w:rPr>
        <w:t>年以来，商务部会同相关部门加快推进电子商务进农村综合示范工作。商务部将继续加强农村电子商务对农村经济的带动作用，强化公共服务能力建设，推动农产品、农村工业品、乡村旅游服务等电商化，加大精准扶贫力度，更多惠及广大农民。</w:t>
      </w:r>
    </w:p>
    <w:p>
      <w:pPr>
        <w:ind w:firstLine="316"/>
        <w:rPr>
          <w:szCs w:val="21"/>
        </w:rPr>
      </w:pPr>
      <w:r>
        <w:rPr>
          <w:rFonts w:hAnsi="宋体"/>
          <w:b/>
          <w:szCs w:val="21"/>
        </w:rPr>
        <w:t>材料二</w:t>
      </w:r>
      <w:r>
        <w:rPr>
          <w:rFonts w:hint="eastAsia" w:hAnsi="宋体"/>
          <w:b/>
          <w:szCs w:val="21"/>
        </w:rPr>
        <w:t xml:space="preserve">  </w:t>
      </w:r>
      <w:r>
        <w:rPr>
          <w:rFonts w:hAnsi="宋体"/>
          <w:szCs w:val="21"/>
        </w:rPr>
        <w:t>甘肃省清远县等地积极开展农村基层治理探索，强化公共服务能力建设。目前，清远在行政村一级成立</w:t>
      </w:r>
      <w:r>
        <w:rPr>
          <w:szCs w:val="21"/>
        </w:rPr>
        <w:t>1013</w:t>
      </w:r>
      <w:r>
        <w:rPr>
          <w:rFonts w:hAnsi="宋体"/>
          <w:szCs w:val="21"/>
        </w:rPr>
        <w:t>个党总支，在村小组一级成立</w:t>
      </w:r>
      <w:r>
        <w:rPr>
          <w:szCs w:val="21"/>
        </w:rPr>
        <w:t>9707</w:t>
      </w:r>
      <w:r>
        <w:rPr>
          <w:rFonts w:hAnsi="宋体"/>
          <w:szCs w:val="21"/>
        </w:rPr>
        <w:t>个党支部，建成</w:t>
      </w:r>
      <w:r>
        <w:rPr>
          <w:szCs w:val="21"/>
        </w:rPr>
        <w:t>1100</w:t>
      </w:r>
      <w:r>
        <w:rPr>
          <w:rFonts w:hAnsi="宋体"/>
          <w:szCs w:val="21"/>
        </w:rPr>
        <w:t>个村级社会综合服务站，为农民提供</w:t>
      </w:r>
      <w:r>
        <w:rPr>
          <w:szCs w:val="21"/>
        </w:rPr>
        <w:t>8</w:t>
      </w:r>
      <w:r>
        <w:rPr>
          <w:rFonts w:hAnsi="宋体"/>
          <w:szCs w:val="21"/>
        </w:rPr>
        <w:t>大类</w:t>
      </w:r>
      <w:r>
        <w:rPr>
          <w:szCs w:val="21"/>
        </w:rPr>
        <w:t>108</w:t>
      </w:r>
      <w:r>
        <w:rPr>
          <w:rFonts w:hAnsi="宋体"/>
          <w:szCs w:val="21"/>
        </w:rPr>
        <w:t>项农村基本公共服务，切实解决服务群众</w:t>
      </w:r>
      <w:r>
        <w:rPr>
          <w:szCs w:val="21"/>
        </w:rPr>
        <w:t>“</w:t>
      </w:r>
      <w:r>
        <w:rPr>
          <w:rFonts w:hAnsi="宋体"/>
          <w:szCs w:val="21"/>
        </w:rPr>
        <w:t>最后一公里</w:t>
      </w:r>
      <w:r>
        <w:rPr>
          <w:szCs w:val="21"/>
        </w:rPr>
        <w:t>”</w:t>
      </w:r>
      <w:r>
        <w:rPr>
          <w:rFonts w:hAnsi="宋体"/>
          <w:szCs w:val="21"/>
        </w:rPr>
        <w:t>问题。同时清远还在自然村（村民小组）全面建立村民理事会，共成立了</w:t>
      </w:r>
      <w:r>
        <w:rPr>
          <w:szCs w:val="21"/>
        </w:rPr>
        <w:t>16412</w:t>
      </w:r>
      <w:r>
        <w:rPr>
          <w:rFonts w:hAnsi="宋体"/>
          <w:szCs w:val="21"/>
        </w:rPr>
        <w:t>个理事会，作为村委会加强村民自治与服务的重要辅助力量。截至去年年底，村民理事会共协调组织开展公益事业建设</w:t>
      </w:r>
      <w:r>
        <w:rPr>
          <w:szCs w:val="21"/>
        </w:rPr>
        <w:t>22887</w:t>
      </w:r>
      <w:r>
        <w:rPr>
          <w:rFonts w:hAnsi="宋体"/>
          <w:szCs w:val="21"/>
        </w:rPr>
        <w:t>宗，调解农村社会矛盾纠纷</w:t>
      </w:r>
      <w:r>
        <w:rPr>
          <w:szCs w:val="21"/>
        </w:rPr>
        <w:t>25192</w:t>
      </w:r>
      <w:r>
        <w:rPr>
          <w:rFonts w:hAnsi="宋体"/>
          <w:szCs w:val="21"/>
        </w:rPr>
        <w:t>宗。</w:t>
      </w:r>
    </w:p>
    <w:p>
      <w:pPr>
        <w:ind w:firstLine="315"/>
        <w:rPr>
          <w:szCs w:val="21"/>
        </w:rPr>
      </w:pPr>
      <w:r>
        <w:rPr>
          <w:rFonts w:hAnsi="宋体"/>
          <w:szCs w:val="21"/>
        </w:rPr>
        <w:t>（</w:t>
      </w:r>
      <w:r>
        <w:rPr>
          <w:szCs w:val="21"/>
        </w:rPr>
        <w:t>1</w:t>
      </w:r>
      <w:r>
        <w:rPr>
          <w:rFonts w:hAnsi="宋体"/>
          <w:szCs w:val="21"/>
        </w:rPr>
        <w:t>）根据材料一概括我国农村网络零售的现状，并结合经济生活知识为我国农村电子商务的发展提出建议。（</w:t>
      </w:r>
      <w:r>
        <w:rPr>
          <w:szCs w:val="21"/>
        </w:rPr>
        <w:t>14</w:t>
      </w:r>
      <w:r>
        <w:rPr>
          <w:rFonts w:hAnsi="宋体"/>
          <w:szCs w:val="21"/>
        </w:rPr>
        <w:t>分）</w:t>
      </w:r>
    </w:p>
    <w:p>
      <w:pPr>
        <w:ind w:firstLine="315"/>
        <w:rPr>
          <w:szCs w:val="21"/>
        </w:rPr>
      </w:pPr>
    </w:p>
    <w:p>
      <w:pPr>
        <w:ind w:firstLine="315"/>
        <w:rPr>
          <w:szCs w:val="21"/>
        </w:rPr>
      </w:pPr>
      <w:r>
        <w:rPr>
          <w:rFonts w:hAnsi="宋体"/>
          <w:szCs w:val="21"/>
        </w:rPr>
        <w:t>（</w:t>
      </w:r>
      <w:r>
        <w:rPr>
          <w:szCs w:val="21"/>
        </w:rPr>
        <w:t>2</w:t>
      </w:r>
      <w:r>
        <w:rPr>
          <w:rFonts w:hAnsi="宋体"/>
          <w:szCs w:val="21"/>
        </w:rPr>
        <w:t>）运用所学政治生活知识，说明材料二中的改革措施对推动农村发展的意义。（</w:t>
      </w:r>
      <w:r>
        <w:rPr>
          <w:szCs w:val="21"/>
        </w:rPr>
        <w:t>12</w:t>
      </w:r>
      <w:r>
        <w:rPr>
          <w:rFonts w:hAnsi="宋体"/>
          <w:szCs w:val="21"/>
        </w:rPr>
        <w:t>分）</w:t>
      </w:r>
    </w:p>
    <w:p>
      <w:pPr>
        <w:ind w:firstLine="315"/>
        <w:rPr>
          <w:szCs w:val="21"/>
        </w:rPr>
      </w:pPr>
    </w:p>
    <w:p>
      <w:pPr>
        <w:ind w:firstLine="316"/>
        <w:rPr>
          <w:b/>
          <w:szCs w:val="21"/>
        </w:rPr>
      </w:pPr>
      <w:r>
        <w:rPr>
          <w:b/>
          <w:szCs w:val="21"/>
        </w:rPr>
        <w:t>39.</w:t>
      </w:r>
      <w:r>
        <w:rPr>
          <w:rFonts w:hAnsi="宋体"/>
          <w:b/>
          <w:szCs w:val="21"/>
        </w:rPr>
        <w:t>（</w:t>
      </w:r>
      <w:r>
        <w:rPr>
          <w:b/>
          <w:szCs w:val="21"/>
        </w:rPr>
        <w:t>26</w:t>
      </w:r>
      <w:r>
        <w:rPr>
          <w:rFonts w:hAnsi="宋体"/>
          <w:b/>
          <w:szCs w:val="21"/>
        </w:rPr>
        <w:t>分）阅读材料，完成下列要求。</w:t>
      </w:r>
    </w:p>
    <w:p>
      <w:pPr>
        <w:ind w:firstLine="420" w:firstLineChars="200"/>
        <w:rPr>
          <w:szCs w:val="21"/>
        </w:rPr>
      </w:pPr>
      <w:r>
        <w:rPr>
          <w:szCs w:val="21"/>
        </w:rPr>
        <w:t>20l7</w:t>
      </w:r>
      <w:r>
        <w:rPr>
          <w:rFonts w:hAnsi="宋体"/>
          <w:szCs w:val="21"/>
        </w:rPr>
        <w:t>牛</w:t>
      </w:r>
      <w:r>
        <w:rPr>
          <w:szCs w:val="21"/>
        </w:rPr>
        <w:t>1</w:t>
      </w:r>
      <w:r>
        <w:rPr>
          <w:rFonts w:hAnsi="宋体"/>
          <w:szCs w:val="21"/>
        </w:rPr>
        <w:t>月</w:t>
      </w:r>
      <w:r>
        <w:rPr>
          <w:szCs w:val="21"/>
        </w:rPr>
        <w:t>25</w:t>
      </w:r>
      <w:r>
        <w:rPr>
          <w:rFonts w:hAnsi="宋体"/>
          <w:szCs w:val="21"/>
        </w:rPr>
        <w:t>目，中共中央办公厅、国务院办公厅印发了《关于实施中华优秀传统文化传承发展工程的意见</w:t>
      </w:r>
      <w:r>
        <w:rPr>
          <w:szCs w:val="21"/>
        </w:rPr>
        <w:t>)</w:t>
      </w:r>
      <w:r>
        <w:rPr>
          <w:rFonts w:hAnsi="宋体"/>
          <w:szCs w:val="21"/>
        </w:rPr>
        <w:t>，提出要把中华优秀传统文化全方位融入思想道德教育、文化知识教育、艺术体育教育、社会实践教育各环节，以幼儿、小掌、中学教材为重点，构建中华文化课程和教材体系。</w:t>
      </w:r>
    </w:p>
    <w:p>
      <w:pPr>
        <w:ind w:firstLine="420" w:firstLineChars="200"/>
        <w:rPr>
          <w:szCs w:val="21"/>
        </w:rPr>
      </w:pPr>
      <w:r>
        <w:rPr>
          <w:rFonts w:hAnsi="宋体"/>
          <w:szCs w:val="21"/>
        </w:rPr>
        <w:t>此前，十二五教育部规划课题</w:t>
      </w:r>
      <w:r>
        <w:rPr>
          <w:szCs w:val="21"/>
        </w:rPr>
        <w:t>“</w:t>
      </w:r>
      <w:r>
        <w:rPr>
          <w:rFonts w:hAnsi="宋体"/>
          <w:szCs w:val="21"/>
        </w:rPr>
        <w:t>传统文化与中小学生人格培养研究</w:t>
      </w:r>
      <w:r>
        <w:rPr>
          <w:szCs w:val="21"/>
        </w:rPr>
        <w:t>”</w:t>
      </w:r>
      <w:r>
        <w:rPr>
          <w:rFonts w:hAnsi="宋体"/>
          <w:szCs w:val="21"/>
        </w:rPr>
        <w:t>课题组曾与人民教育出版社合作出版了通用版的《中国传统文化教育全国中小李实验教材》，包含《弟子规》《论语》等</w:t>
      </w:r>
      <w:r>
        <w:rPr>
          <w:szCs w:val="21"/>
        </w:rPr>
        <w:t>17</w:t>
      </w:r>
      <w:r>
        <w:rPr>
          <w:rFonts w:hAnsi="宋体"/>
          <w:szCs w:val="21"/>
        </w:rPr>
        <w:t>种标准教材。其中《弟子规》应不应该进入小学教材，多年来一直争论不断。《弟子规》等读本与儿童生活相距甚远，也不合符理代文明规范，难以引起儿童兴趣。实践中，部分学校已注意到了</w:t>
      </w:r>
      <w:r>
        <w:rPr>
          <w:szCs w:val="21"/>
        </w:rPr>
        <w:t>“</w:t>
      </w:r>
      <w:r>
        <w:rPr>
          <w:rFonts w:hAnsi="宋体"/>
          <w:szCs w:val="21"/>
        </w:rPr>
        <w:t>争议</w:t>
      </w:r>
      <w:r>
        <w:rPr>
          <w:szCs w:val="21"/>
        </w:rPr>
        <w:t>”</w:t>
      </w:r>
      <w:r>
        <w:rPr>
          <w:rFonts w:hAnsi="宋体"/>
          <w:szCs w:val="21"/>
        </w:rPr>
        <w:t>部分，由于古代圣贤往往站在统治者的立场说话，难免有封建礼教的思想及与现代文明冲突的规点。</w:t>
      </w:r>
    </w:p>
    <w:p>
      <w:pPr>
        <w:ind w:firstLine="315"/>
        <w:rPr>
          <w:szCs w:val="21"/>
        </w:rPr>
      </w:pPr>
      <w:r>
        <w:rPr>
          <w:rFonts w:hAnsi="宋体"/>
          <w:szCs w:val="21"/>
        </w:rPr>
        <w:t>（</w:t>
      </w:r>
      <w:r>
        <w:rPr>
          <w:szCs w:val="21"/>
        </w:rPr>
        <w:t>1</w:t>
      </w:r>
      <w:r>
        <w:rPr>
          <w:rFonts w:hAnsi="宋体"/>
          <w:szCs w:val="21"/>
        </w:rPr>
        <w:t>）结合材料和所学文化生活知识，评析</w:t>
      </w:r>
      <w:r>
        <w:rPr>
          <w:szCs w:val="21"/>
        </w:rPr>
        <w:t>“</w:t>
      </w:r>
      <w:r>
        <w:rPr>
          <w:rFonts w:hAnsi="宋体"/>
          <w:szCs w:val="21"/>
        </w:rPr>
        <w:t>《弟子规》不能进入小学教材</w:t>
      </w:r>
      <w:r>
        <w:rPr>
          <w:szCs w:val="21"/>
        </w:rPr>
        <w:t>”</w:t>
      </w:r>
      <w:r>
        <w:rPr>
          <w:rFonts w:hAnsi="宋体"/>
          <w:szCs w:val="21"/>
        </w:rPr>
        <w:t>的观点。（</w:t>
      </w:r>
      <w:r>
        <w:rPr>
          <w:szCs w:val="21"/>
        </w:rPr>
        <w:t>10</w:t>
      </w:r>
      <w:r>
        <w:rPr>
          <w:rFonts w:hAnsi="宋体"/>
          <w:szCs w:val="21"/>
        </w:rPr>
        <w:t>分）</w:t>
      </w:r>
    </w:p>
    <w:p>
      <w:pPr>
        <w:ind w:firstLine="315"/>
        <w:rPr>
          <w:szCs w:val="21"/>
        </w:rPr>
      </w:pPr>
    </w:p>
    <w:p>
      <w:pPr>
        <w:ind w:firstLine="315"/>
        <w:rPr>
          <w:szCs w:val="21"/>
        </w:rPr>
      </w:pPr>
      <w:r>
        <w:rPr>
          <w:rFonts w:hAnsi="宋体"/>
          <w:szCs w:val="21"/>
        </w:rPr>
        <w:t>（</w:t>
      </w:r>
      <w:r>
        <w:rPr>
          <w:szCs w:val="21"/>
        </w:rPr>
        <w:t>2</w:t>
      </w:r>
      <w:r>
        <w:rPr>
          <w:rFonts w:hAnsi="宋体"/>
          <w:szCs w:val="21"/>
        </w:rPr>
        <w:t>）结合材料，运用实事求是的知识说明如何推进基础教育阶段优秀传统文化教材读本开发。（</w:t>
      </w:r>
      <w:r>
        <w:rPr>
          <w:szCs w:val="21"/>
        </w:rPr>
        <w:t>12</w:t>
      </w:r>
      <w:r>
        <w:rPr>
          <w:rFonts w:hAnsi="宋体"/>
          <w:szCs w:val="21"/>
        </w:rPr>
        <w:t>分）</w:t>
      </w:r>
    </w:p>
    <w:p>
      <w:pPr>
        <w:ind w:firstLine="315"/>
        <w:rPr>
          <w:szCs w:val="21"/>
        </w:rPr>
      </w:pPr>
    </w:p>
    <w:p>
      <w:pPr>
        <w:ind w:firstLine="315"/>
        <w:rPr>
          <w:szCs w:val="21"/>
        </w:rPr>
      </w:pPr>
      <w:r>
        <w:rPr>
          <w:rFonts w:hAnsi="宋体"/>
          <w:szCs w:val="21"/>
        </w:rPr>
        <w:t>（</w:t>
      </w:r>
      <w:r>
        <w:rPr>
          <w:szCs w:val="21"/>
        </w:rPr>
        <w:t>3</w:t>
      </w:r>
      <w:r>
        <w:rPr>
          <w:rFonts w:hAnsi="宋体"/>
          <w:szCs w:val="21"/>
        </w:rPr>
        <w:t>）请结合自身实际，写出两条宣传优秀传统文化的标语。（</w:t>
      </w:r>
      <w:r>
        <w:rPr>
          <w:szCs w:val="21"/>
        </w:rPr>
        <w:t>4</w:t>
      </w:r>
      <w:r>
        <w:rPr>
          <w:rFonts w:hAnsi="宋体"/>
          <w:szCs w:val="21"/>
        </w:rPr>
        <w:t>分）</w:t>
      </w:r>
    </w:p>
    <w:p>
      <w:pPr>
        <w:ind w:firstLine="315"/>
        <w:jc w:val="left"/>
        <w:rPr>
          <w:szCs w:val="21"/>
        </w:rPr>
      </w:pPr>
      <w:r>
        <w:rPr>
          <w:szCs w:val="21"/>
        </w:rPr>
        <w:t>40</w:t>
      </w:r>
      <w:r>
        <w:rPr>
          <w:rFonts w:hAnsi="宋体"/>
          <w:szCs w:val="21"/>
        </w:rPr>
        <w:t>．（</w:t>
      </w:r>
      <w:r>
        <w:rPr>
          <w:szCs w:val="21"/>
        </w:rPr>
        <w:t>25</w:t>
      </w:r>
      <w:r>
        <w:rPr>
          <w:rFonts w:hAnsi="宋体"/>
          <w:szCs w:val="21"/>
        </w:rPr>
        <w:t>分）阅读材料，完成下列要求。</w:t>
      </w:r>
    </w:p>
    <w:p>
      <w:pPr>
        <w:ind w:left="420" w:leftChars="200" w:firstLine="315"/>
        <w:jc w:val="left"/>
        <w:rPr>
          <w:szCs w:val="21"/>
        </w:rPr>
      </w:pPr>
      <w:r>
        <w:rPr>
          <w:rFonts w:hAnsi="宋体"/>
          <w:szCs w:val="21"/>
        </w:rPr>
        <w:t>材料一</w:t>
      </w:r>
      <w:r>
        <w:rPr>
          <w:szCs w:val="21"/>
        </w:rPr>
        <w:t> </w:t>
      </w:r>
      <w:r>
        <w:rPr>
          <w:rFonts w:hAnsi="宋体"/>
          <w:szCs w:val="21"/>
        </w:rPr>
        <w:t>汉魏，因佛教的传播和译经的需要，早期白话文便已萌芽。到唐代，佛教兴盛，白话译经的传统也得以延续，传世作品、敦煌文书、禅宗语录都已通篇采用白话文。宋以降，人们的口头语和先秦口语为基础的文言文之间的差距越来越大，很多读书人未必能用文言文表达下里巴人要说的话。另一方面，话本小说，南曲杂剧、俗词俚语等白话文作品纷纭迭出，迅速占领市井生活的高地。至此，作为汉语书面语之一的古白话文完全成熟。入明后，布衣皇帝朱元璋常以白话下诏，清雍正帝奏批还曾以</w:t>
      </w:r>
      <w:r>
        <w:rPr>
          <w:szCs w:val="21"/>
        </w:rPr>
        <w:t>“</w:t>
      </w:r>
      <w:r>
        <w:rPr>
          <w:rFonts w:hAnsi="宋体"/>
          <w:szCs w:val="21"/>
        </w:rPr>
        <w:t>朕就是这样的汉子</w:t>
      </w:r>
      <w:r>
        <w:rPr>
          <w:szCs w:val="21"/>
        </w:rPr>
        <w:t>”</w:t>
      </w:r>
      <w:r>
        <w:rPr>
          <w:rFonts w:hAnsi="宋体"/>
          <w:szCs w:val="21"/>
        </w:rPr>
        <w:t>开篇，白话文的使用已不局限于民间了。此外，《水浒传》、《西游记》、《牡丹亭》、《红楼梦》等明清白话小说的流传，这样，古白话文达到高峰。尽管如此，白话文始终没有撼动文言文的正统地位。</w:t>
      </w:r>
    </w:p>
    <w:p>
      <w:pPr>
        <w:ind w:left="420" w:leftChars="200" w:firstLine="315"/>
        <w:jc w:val="left"/>
        <w:rPr>
          <w:szCs w:val="21"/>
        </w:rPr>
      </w:pPr>
      <w:r>
        <w:rPr>
          <w:szCs w:val="21"/>
        </w:rPr>
        <w:t xml:space="preserve">                                           ——</w:t>
      </w:r>
      <w:r>
        <w:rPr>
          <w:rFonts w:hAnsi="宋体"/>
          <w:szCs w:val="21"/>
        </w:rPr>
        <w:t>据胡适《白话文学史》等整编</w:t>
      </w:r>
    </w:p>
    <w:p>
      <w:pPr>
        <w:ind w:left="420" w:leftChars="200" w:firstLine="315"/>
        <w:jc w:val="left"/>
        <w:rPr>
          <w:szCs w:val="21"/>
        </w:rPr>
      </w:pPr>
      <w:r>
        <w:rPr>
          <w:rFonts w:hAnsi="宋体"/>
          <w:szCs w:val="21"/>
        </w:rPr>
        <w:t>材料二</w:t>
      </w:r>
      <w:r>
        <w:rPr>
          <w:szCs w:val="21"/>
        </w:rPr>
        <w:t xml:space="preserve">  19</w:t>
      </w:r>
      <w:r>
        <w:rPr>
          <w:rFonts w:hAnsi="宋体"/>
          <w:szCs w:val="21"/>
        </w:rPr>
        <w:t>世纪末，面对</w:t>
      </w:r>
      <w:r>
        <w:rPr>
          <w:szCs w:val="21"/>
        </w:rPr>
        <w:t>“</w:t>
      </w:r>
      <w:r>
        <w:rPr>
          <w:rFonts w:hAnsi="宋体"/>
          <w:szCs w:val="21"/>
        </w:rPr>
        <w:t>两千年未有之大变局</w:t>
      </w:r>
      <w:r>
        <w:rPr>
          <w:szCs w:val="21"/>
        </w:rPr>
        <w:t>”</w:t>
      </w:r>
      <w:r>
        <w:rPr>
          <w:rFonts w:hAnsi="宋体"/>
          <w:szCs w:val="21"/>
        </w:rPr>
        <w:t>，</w:t>
      </w:r>
      <w:r>
        <w:rPr>
          <w:szCs w:val="21"/>
        </w:rPr>
        <w:t>“</w:t>
      </w:r>
      <w:r>
        <w:rPr>
          <w:rFonts w:hAnsi="宋体"/>
          <w:szCs w:val="21"/>
        </w:rPr>
        <w:t>睁眼看世界</w:t>
      </w:r>
      <w:r>
        <w:rPr>
          <w:szCs w:val="21"/>
        </w:rPr>
        <w:t>”</w:t>
      </w:r>
      <w:r>
        <w:rPr>
          <w:rFonts w:hAnsi="宋体"/>
          <w:szCs w:val="21"/>
        </w:rPr>
        <w:t>的中国人发现，文言文在表达新生事物，传达新思想时已力不从心。黄遵宪最先站出来，在纵览西欧语言及其变革大势后，高呼</w:t>
      </w:r>
      <w:r>
        <w:rPr>
          <w:szCs w:val="21"/>
        </w:rPr>
        <w:t>“</w:t>
      </w:r>
      <w:r>
        <w:rPr>
          <w:rFonts w:hAnsi="宋体"/>
          <w:szCs w:val="21"/>
        </w:rPr>
        <w:t>我手写我口</w:t>
      </w:r>
      <w:r>
        <w:rPr>
          <w:szCs w:val="21"/>
        </w:rPr>
        <w:t>”</w:t>
      </w:r>
      <w:r>
        <w:rPr>
          <w:rFonts w:hAnsi="宋体"/>
          <w:szCs w:val="21"/>
        </w:rPr>
        <w:t>，</w:t>
      </w:r>
      <w:r>
        <w:rPr>
          <w:szCs w:val="21"/>
        </w:rPr>
        <w:t>……1898</w:t>
      </w:r>
      <w:r>
        <w:rPr>
          <w:rFonts w:hAnsi="宋体"/>
          <w:szCs w:val="21"/>
        </w:rPr>
        <w:t>年，中国第一份白话文报纸《无锡白话文报》创刊，截止</w:t>
      </w:r>
      <w:r>
        <w:rPr>
          <w:szCs w:val="21"/>
        </w:rPr>
        <w:t>1911</w:t>
      </w:r>
      <w:r>
        <w:rPr>
          <w:rFonts w:hAnsi="宋体"/>
          <w:szCs w:val="21"/>
        </w:rPr>
        <w:t>年，各地白话文报竟达</w:t>
      </w:r>
      <w:r>
        <w:rPr>
          <w:szCs w:val="21"/>
        </w:rPr>
        <w:t>130</w:t>
      </w:r>
      <w:r>
        <w:rPr>
          <w:rFonts w:hAnsi="宋体"/>
          <w:szCs w:val="21"/>
        </w:rPr>
        <w:t>余种，蔚为壮观。在报人们的努力下，清政府告示开始用白话行文，以便于平民百姓阅读。</w:t>
      </w:r>
      <w:r>
        <w:rPr>
          <w:szCs w:val="21"/>
        </w:rPr>
        <w:t>……</w:t>
      </w:r>
      <w:r>
        <w:rPr>
          <w:rFonts w:hAnsi="宋体"/>
          <w:szCs w:val="21"/>
        </w:rPr>
        <w:t>进入民国，仍国运维艰，迷失在</w:t>
      </w:r>
      <w:r>
        <w:rPr>
          <w:szCs w:val="21"/>
        </w:rPr>
        <w:t>“</w:t>
      </w:r>
      <w:r>
        <w:rPr>
          <w:rFonts w:hAnsi="宋体"/>
          <w:szCs w:val="21"/>
        </w:rPr>
        <w:t>欧风美雨</w:t>
      </w:r>
      <w:r>
        <w:rPr>
          <w:szCs w:val="21"/>
        </w:rPr>
        <w:t>”</w:t>
      </w:r>
      <w:r>
        <w:rPr>
          <w:rFonts w:hAnsi="宋体"/>
          <w:szCs w:val="21"/>
        </w:rPr>
        <w:t>中的知识分子往往会文化自卑。以《新青年》为阵地，以胡适、钱玄同、鲁迅等为代表，主张</w:t>
      </w:r>
      <w:r>
        <w:rPr>
          <w:szCs w:val="21"/>
        </w:rPr>
        <w:t>“</w:t>
      </w:r>
      <w:r>
        <w:rPr>
          <w:rFonts w:hAnsi="宋体"/>
          <w:szCs w:val="21"/>
        </w:rPr>
        <w:t>崇白话而废文言</w:t>
      </w:r>
      <w:r>
        <w:rPr>
          <w:szCs w:val="21"/>
        </w:rPr>
        <w:t>”</w:t>
      </w:r>
      <w:r>
        <w:rPr>
          <w:rFonts w:hAnsi="宋体"/>
          <w:szCs w:val="21"/>
        </w:rPr>
        <w:t>，斥文言文为</w:t>
      </w:r>
      <w:r>
        <w:rPr>
          <w:szCs w:val="21"/>
        </w:rPr>
        <w:t>“</w:t>
      </w:r>
      <w:r>
        <w:rPr>
          <w:rFonts w:hAnsi="宋体"/>
          <w:szCs w:val="21"/>
        </w:rPr>
        <w:t>独夫民贼</w:t>
      </w:r>
      <w:r>
        <w:rPr>
          <w:szCs w:val="21"/>
        </w:rPr>
        <w:t>”</w:t>
      </w:r>
      <w:r>
        <w:rPr>
          <w:rFonts w:hAnsi="宋体"/>
          <w:szCs w:val="21"/>
        </w:rPr>
        <w:t>；他们以</w:t>
      </w:r>
      <w:r>
        <w:rPr>
          <w:szCs w:val="21"/>
        </w:rPr>
        <w:t>“</w:t>
      </w:r>
      <w:r>
        <w:rPr>
          <w:rFonts w:hAnsi="宋体"/>
          <w:szCs w:val="21"/>
        </w:rPr>
        <w:t>直译欧文句法</w:t>
      </w:r>
      <w:r>
        <w:rPr>
          <w:szCs w:val="21"/>
        </w:rPr>
        <w:t>”</w:t>
      </w:r>
      <w:r>
        <w:rPr>
          <w:rFonts w:hAnsi="宋体"/>
          <w:szCs w:val="21"/>
        </w:rPr>
        <w:t>的方式彻底改造中文，欧化的语法逐渐融入汉语肌理，并成为现代白话文不可分割的血肉。</w:t>
      </w:r>
      <w:r>
        <w:rPr>
          <w:szCs w:val="21"/>
        </w:rPr>
        <w:t>……</w:t>
      </w:r>
      <w:r>
        <w:rPr>
          <w:rFonts w:hAnsi="宋体"/>
          <w:szCs w:val="21"/>
        </w:rPr>
        <w:t>至</w:t>
      </w:r>
      <w:r>
        <w:rPr>
          <w:szCs w:val="21"/>
        </w:rPr>
        <w:t>1920</w:t>
      </w:r>
      <w:r>
        <w:rPr>
          <w:rFonts w:hAnsi="宋体"/>
          <w:szCs w:val="21"/>
        </w:rPr>
        <w:t>年，教育部训令</w:t>
      </w:r>
      <w:r>
        <w:rPr>
          <w:szCs w:val="21"/>
        </w:rPr>
        <w:t>“</w:t>
      </w:r>
      <w:r>
        <w:rPr>
          <w:rFonts w:hAnsi="宋体"/>
          <w:szCs w:val="21"/>
        </w:rPr>
        <w:t>国民学校一二年级，改国文为语文体（白话文）</w:t>
      </w:r>
      <w:r>
        <w:rPr>
          <w:szCs w:val="21"/>
        </w:rPr>
        <w:t>”</w:t>
      </w:r>
      <w:r>
        <w:rPr>
          <w:rFonts w:hAnsi="宋体"/>
          <w:szCs w:val="21"/>
        </w:rPr>
        <w:t>，白话文至此确立了在教育制度上的地位。</w:t>
      </w:r>
    </w:p>
    <w:p>
      <w:pPr>
        <w:ind w:left="420" w:leftChars="200" w:firstLine="315"/>
        <w:jc w:val="right"/>
        <w:rPr>
          <w:szCs w:val="21"/>
        </w:rPr>
      </w:pPr>
      <w:r>
        <w:rPr>
          <w:szCs w:val="21"/>
        </w:rPr>
        <w:t>——</w:t>
      </w:r>
      <w:r>
        <w:rPr>
          <w:rFonts w:hAnsi="宋体"/>
          <w:szCs w:val="21"/>
        </w:rPr>
        <w:t>据刘茉琳《论晚清至</w:t>
      </w:r>
      <w:r>
        <w:rPr>
          <w:szCs w:val="21"/>
        </w:rPr>
        <w:t>“</w:t>
      </w:r>
      <w:r>
        <w:rPr>
          <w:rFonts w:hAnsi="宋体"/>
          <w:szCs w:val="21"/>
        </w:rPr>
        <w:t>五四</w:t>
      </w:r>
      <w:r>
        <w:rPr>
          <w:szCs w:val="21"/>
        </w:rPr>
        <w:t>”</w:t>
      </w:r>
      <w:r>
        <w:rPr>
          <w:rFonts w:hAnsi="宋体"/>
          <w:szCs w:val="21"/>
        </w:rPr>
        <w:t>的白话文运作》等</w:t>
      </w:r>
    </w:p>
    <w:p>
      <w:pPr>
        <w:ind w:left="420" w:leftChars="200" w:firstLine="315"/>
        <w:jc w:val="left"/>
        <w:rPr>
          <w:szCs w:val="21"/>
        </w:rPr>
      </w:pPr>
      <w:r>
        <w:rPr>
          <w:rFonts w:hAnsi="宋体"/>
          <w:szCs w:val="21"/>
        </w:rPr>
        <w:t>（</w:t>
      </w:r>
      <w:r>
        <w:rPr>
          <w:szCs w:val="21"/>
        </w:rPr>
        <w:t>1</w:t>
      </w:r>
      <w:r>
        <w:rPr>
          <w:rFonts w:hAnsi="宋体"/>
          <w:szCs w:val="21"/>
        </w:rPr>
        <w:t>）根据材料一概述中国古代白话文发展的历程，并结合所学知识归纳影响其发展的因素。（</w:t>
      </w:r>
      <w:r>
        <w:rPr>
          <w:szCs w:val="21"/>
        </w:rPr>
        <w:t>12</w:t>
      </w:r>
      <w:r>
        <w:rPr>
          <w:rFonts w:hAnsi="宋体"/>
          <w:szCs w:val="21"/>
        </w:rPr>
        <w:t>分）</w:t>
      </w:r>
    </w:p>
    <w:p>
      <w:pPr>
        <w:ind w:left="420" w:leftChars="200" w:firstLine="315"/>
        <w:jc w:val="left"/>
        <w:rPr>
          <w:szCs w:val="21"/>
        </w:rPr>
      </w:pPr>
      <w:r>
        <w:rPr>
          <w:rFonts w:hAnsi="宋体"/>
          <w:szCs w:val="21"/>
        </w:rPr>
        <w:t>（</w:t>
      </w:r>
      <w:r>
        <w:rPr>
          <w:szCs w:val="21"/>
        </w:rPr>
        <w:t>2</w:t>
      </w:r>
      <w:r>
        <w:rPr>
          <w:rFonts w:hAnsi="宋体"/>
          <w:szCs w:val="21"/>
        </w:rPr>
        <w:t>）根据材料二并结合所学知识，概括指出晚清至</w:t>
      </w:r>
      <w:r>
        <w:rPr>
          <w:szCs w:val="21"/>
        </w:rPr>
        <w:t>“</w:t>
      </w:r>
      <w:r>
        <w:rPr>
          <w:rFonts w:hAnsi="宋体"/>
          <w:szCs w:val="21"/>
        </w:rPr>
        <w:t>五四</w:t>
      </w:r>
      <w:r>
        <w:rPr>
          <w:szCs w:val="21"/>
        </w:rPr>
        <w:t>”</w:t>
      </w:r>
      <w:r>
        <w:rPr>
          <w:rFonts w:hAnsi="宋体"/>
          <w:szCs w:val="21"/>
        </w:rPr>
        <w:t>前后白话文发展的特点。（</w:t>
      </w:r>
      <w:r>
        <w:rPr>
          <w:szCs w:val="21"/>
        </w:rPr>
        <w:t>8</w:t>
      </w:r>
      <w:r>
        <w:rPr>
          <w:rFonts w:hAnsi="宋体"/>
          <w:szCs w:val="21"/>
        </w:rPr>
        <w:t>分）</w:t>
      </w:r>
    </w:p>
    <w:p>
      <w:pPr>
        <w:ind w:left="420" w:leftChars="200" w:firstLine="315"/>
        <w:jc w:val="left"/>
        <w:rPr>
          <w:szCs w:val="21"/>
        </w:rPr>
      </w:pPr>
      <w:r>
        <w:rPr>
          <w:rFonts w:hAnsi="宋体"/>
          <w:szCs w:val="21"/>
        </w:rPr>
        <w:t>（</w:t>
      </w:r>
      <w:r>
        <w:rPr>
          <w:szCs w:val="21"/>
        </w:rPr>
        <w:t>3</w:t>
      </w:r>
      <w:r>
        <w:rPr>
          <w:rFonts w:hAnsi="宋体"/>
          <w:szCs w:val="21"/>
        </w:rPr>
        <w:t>）综上材料并结合所学知识，谈谈你对白话文及其发展演变的认识。（</w:t>
      </w:r>
      <w:r>
        <w:rPr>
          <w:szCs w:val="21"/>
        </w:rPr>
        <w:t>5</w:t>
      </w:r>
      <w:r>
        <w:rPr>
          <w:rFonts w:hAnsi="宋体"/>
          <w:szCs w:val="21"/>
        </w:rPr>
        <w:t>分）</w:t>
      </w:r>
    </w:p>
    <w:p>
      <w:pPr>
        <w:ind w:firstLine="315"/>
        <w:jc w:val="left"/>
        <w:rPr>
          <w:szCs w:val="21"/>
        </w:rPr>
      </w:pPr>
      <w:r>
        <w:rPr>
          <w:szCs w:val="21"/>
        </w:rPr>
        <w:t>41</w:t>
      </w:r>
      <w:r>
        <w:rPr>
          <w:rFonts w:hAnsi="宋体"/>
          <w:szCs w:val="21"/>
        </w:rPr>
        <w:t>．（</w:t>
      </w:r>
      <w:r>
        <w:rPr>
          <w:szCs w:val="21"/>
        </w:rPr>
        <w:t>12</w:t>
      </w:r>
      <w:r>
        <w:rPr>
          <w:rFonts w:hAnsi="宋体"/>
          <w:szCs w:val="21"/>
        </w:rPr>
        <w:t>分）阅读材料，完成下列要求。</w:t>
      </w:r>
    </w:p>
    <w:p>
      <w:pPr>
        <w:ind w:left="420" w:leftChars="200" w:firstLine="315"/>
        <w:jc w:val="left"/>
        <w:rPr>
          <w:szCs w:val="21"/>
        </w:rPr>
      </w:pPr>
      <w:r>
        <w:rPr>
          <w:rFonts w:hAnsi="宋体"/>
          <w:szCs w:val="21"/>
        </w:rPr>
        <w:t>材料</w:t>
      </w:r>
      <w:r>
        <w:rPr>
          <w:szCs w:val="21"/>
        </w:rPr>
        <w:t xml:space="preserve">             </w:t>
      </w:r>
      <w:r>
        <w:rPr>
          <w:rFonts w:hAnsi="宋体"/>
          <w:szCs w:val="21"/>
        </w:rPr>
        <w:t>表</w:t>
      </w:r>
      <w:r>
        <w:rPr>
          <w:szCs w:val="21"/>
        </w:rPr>
        <w:t xml:space="preserve">2 </w:t>
      </w:r>
      <w:r>
        <w:rPr>
          <w:rFonts w:hAnsi="宋体"/>
          <w:szCs w:val="21"/>
        </w:rPr>
        <w:t>主要资本主义国家国内生产总值指数表（</w:t>
      </w:r>
      <w:r>
        <w:rPr>
          <w:szCs w:val="21"/>
        </w:rPr>
        <w:t>1913</w:t>
      </w:r>
      <w:r>
        <w:rPr>
          <w:rFonts w:hAnsi="宋体"/>
          <w:szCs w:val="21"/>
        </w:rPr>
        <w:t>年为</w:t>
      </w:r>
      <w:r>
        <w:rPr>
          <w:szCs w:val="21"/>
        </w:rPr>
        <w:t>100</w:t>
      </w:r>
      <w:r>
        <w:rPr>
          <w:rFonts w:hAnsi="宋体"/>
          <w:szCs w:val="21"/>
        </w:rPr>
        <w:t>）</w:t>
      </w:r>
    </w:p>
    <w:tbl>
      <w:tblPr>
        <w:tblStyle w:val="21"/>
        <w:tblW w:w="455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846"/>
        <w:gridCol w:w="689"/>
        <w:gridCol w:w="689"/>
        <w:gridCol w:w="84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Pr>
          <w:p>
            <w:pPr>
              <w:jc w:val="left"/>
              <w:rPr>
                <w:szCs w:val="21"/>
              </w:rPr>
            </w:pPr>
            <w:r>
              <w:rPr>
                <w:rFonts w:hAnsi="宋体"/>
                <w:szCs w:val="21"/>
              </w:rPr>
              <w:t>年份</w:t>
            </w:r>
          </w:p>
        </w:tc>
        <w:tc>
          <w:tcPr>
            <w:tcW w:w="846" w:type="dxa"/>
          </w:tcPr>
          <w:p>
            <w:pPr>
              <w:jc w:val="left"/>
              <w:rPr>
                <w:szCs w:val="21"/>
              </w:rPr>
            </w:pPr>
            <w:r>
              <w:rPr>
                <w:rFonts w:hAnsi="宋体"/>
                <w:szCs w:val="21"/>
              </w:rPr>
              <w:t>美国</w:t>
            </w:r>
          </w:p>
        </w:tc>
        <w:tc>
          <w:tcPr>
            <w:tcW w:w="689" w:type="dxa"/>
          </w:tcPr>
          <w:p>
            <w:pPr>
              <w:jc w:val="left"/>
              <w:rPr>
                <w:szCs w:val="21"/>
              </w:rPr>
            </w:pPr>
            <w:r>
              <w:rPr>
                <w:rFonts w:hAnsi="宋体"/>
                <w:szCs w:val="21"/>
              </w:rPr>
              <w:t>英国</w:t>
            </w:r>
          </w:p>
        </w:tc>
        <w:tc>
          <w:tcPr>
            <w:tcW w:w="689" w:type="dxa"/>
          </w:tcPr>
          <w:p>
            <w:pPr>
              <w:jc w:val="left"/>
              <w:rPr>
                <w:szCs w:val="21"/>
              </w:rPr>
            </w:pPr>
            <w:r>
              <w:rPr>
                <w:rFonts w:hAnsi="宋体"/>
                <w:szCs w:val="21"/>
              </w:rPr>
              <w:t>法国</w:t>
            </w:r>
          </w:p>
        </w:tc>
        <w:tc>
          <w:tcPr>
            <w:tcW w:w="846" w:type="dxa"/>
          </w:tcPr>
          <w:p>
            <w:pPr>
              <w:jc w:val="left"/>
              <w:rPr>
                <w:szCs w:val="21"/>
              </w:rPr>
            </w:pPr>
            <w:r>
              <w:rPr>
                <w:rFonts w:hAnsi="宋体"/>
                <w:szCs w:val="21"/>
              </w:rPr>
              <w:t>德国②</w:t>
            </w:r>
          </w:p>
        </w:tc>
        <w:tc>
          <w:tcPr>
            <w:tcW w:w="846" w:type="dxa"/>
          </w:tcPr>
          <w:p>
            <w:pPr>
              <w:jc w:val="left"/>
              <w:rPr>
                <w:szCs w:val="21"/>
              </w:rPr>
            </w:pPr>
            <w:r>
              <w:rPr>
                <w:rFonts w:hAnsi="宋体"/>
                <w:szCs w:val="21"/>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Pr>
          <w:p>
            <w:pPr>
              <w:jc w:val="left"/>
              <w:rPr>
                <w:szCs w:val="21"/>
              </w:rPr>
            </w:pPr>
            <w:r>
              <w:rPr>
                <w:szCs w:val="21"/>
              </w:rPr>
              <w:t>1913</w:t>
            </w:r>
          </w:p>
        </w:tc>
        <w:tc>
          <w:tcPr>
            <w:tcW w:w="846" w:type="dxa"/>
          </w:tcPr>
          <w:p>
            <w:pPr>
              <w:jc w:val="left"/>
              <w:rPr>
                <w:szCs w:val="21"/>
              </w:rPr>
            </w:pPr>
            <w:r>
              <w:rPr>
                <w:szCs w:val="21"/>
              </w:rPr>
              <w:t>100</w:t>
            </w:r>
          </w:p>
        </w:tc>
        <w:tc>
          <w:tcPr>
            <w:tcW w:w="689" w:type="dxa"/>
          </w:tcPr>
          <w:p>
            <w:pPr>
              <w:jc w:val="left"/>
              <w:rPr>
                <w:szCs w:val="21"/>
              </w:rPr>
            </w:pPr>
            <w:r>
              <w:rPr>
                <w:szCs w:val="21"/>
              </w:rPr>
              <w:t>100</w:t>
            </w:r>
          </w:p>
        </w:tc>
        <w:tc>
          <w:tcPr>
            <w:tcW w:w="689" w:type="dxa"/>
          </w:tcPr>
          <w:p>
            <w:pPr>
              <w:jc w:val="left"/>
              <w:rPr>
                <w:szCs w:val="21"/>
              </w:rPr>
            </w:pPr>
            <w:r>
              <w:rPr>
                <w:szCs w:val="21"/>
              </w:rPr>
              <w:t>100</w:t>
            </w:r>
          </w:p>
        </w:tc>
        <w:tc>
          <w:tcPr>
            <w:tcW w:w="846" w:type="dxa"/>
          </w:tcPr>
          <w:p>
            <w:pPr>
              <w:jc w:val="left"/>
              <w:rPr>
                <w:szCs w:val="21"/>
              </w:rPr>
            </w:pPr>
            <w:r>
              <w:rPr>
                <w:szCs w:val="21"/>
              </w:rPr>
              <w:t>100</w:t>
            </w:r>
          </w:p>
        </w:tc>
        <w:tc>
          <w:tcPr>
            <w:tcW w:w="846" w:type="dxa"/>
          </w:tcPr>
          <w:p>
            <w:pPr>
              <w:jc w:val="left"/>
              <w:rPr>
                <w:szCs w:val="21"/>
              </w:rPr>
            </w:pPr>
            <w:r>
              <w:rPr>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Pr>
          <w:p>
            <w:pPr>
              <w:jc w:val="left"/>
              <w:rPr>
                <w:szCs w:val="21"/>
              </w:rPr>
            </w:pPr>
            <w:r>
              <w:rPr>
                <w:szCs w:val="21"/>
              </w:rPr>
              <w:t>1939</w:t>
            </w:r>
          </w:p>
        </w:tc>
        <w:tc>
          <w:tcPr>
            <w:tcW w:w="846" w:type="dxa"/>
          </w:tcPr>
          <w:p>
            <w:pPr>
              <w:jc w:val="left"/>
              <w:rPr>
                <w:szCs w:val="21"/>
              </w:rPr>
            </w:pPr>
            <w:r>
              <w:rPr>
                <w:szCs w:val="21"/>
              </w:rPr>
              <w:t>166.8</w:t>
            </w:r>
          </w:p>
        </w:tc>
        <w:tc>
          <w:tcPr>
            <w:tcW w:w="689" w:type="dxa"/>
          </w:tcPr>
          <w:p>
            <w:pPr>
              <w:jc w:val="left"/>
              <w:rPr>
                <w:szCs w:val="21"/>
              </w:rPr>
            </w:pPr>
            <w:r>
              <w:rPr>
                <w:szCs w:val="21"/>
              </w:rPr>
              <w:t>133.8</w:t>
            </w:r>
          </w:p>
        </w:tc>
        <w:tc>
          <w:tcPr>
            <w:tcW w:w="689" w:type="dxa"/>
          </w:tcPr>
          <w:p>
            <w:pPr>
              <w:jc w:val="left"/>
              <w:rPr>
                <w:szCs w:val="21"/>
              </w:rPr>
            </w:pPr>
            <w:r>
              <w:rPr>
                <w:szCs w:val="21"/>
              </w:rPr>
              <w:t>139</w:t>
            </w:r>
          </w:p>
        </w:tc>
        <w:tc>
          <w:tcPr>
            <w:tcW w:w="846" w:type="dxa"/>
          </w:tcPr>
          <w:p>
            <w:pPr>
              <w:jc w:val="left"/>
              <w:rPr>
                <w:szCs w:val="21"/>
              </w:rPr>
            </w:pPr>
            <w:r>
              <w:rPr>
                <w:szCs w:val="21"/>
              </w:rPr>
              <w:t>166.2</w:t>
            </w:r>
          </w:p>
        </w:tc>
        <w:tc>
          <w:tcPr>
            <w:tcW w:w="846" w:type="dxa"/>
          </w:tcPr>
          <w:p>
            <w:pPr>
              <w:jc w:val="left"/>
              <w:rPr>
                <w:szCs w:val="21"/>
              </w:rPr>
            </w:pPr>
            <w:r>
              <w:rPr>
                <w:szCs w:val="21"/>
              </w:rPr>
              <w:t>284.4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Pr>
          <w:p>
            <w:pPr>
              <w:jc w:val="left"/>
              <w:rPr>
                <w:szCs w:val="21"/>
              </w:rPr>
            </w:pPr>
            <w:r>
              <w:rPr>
                <w:szCs w:val="21"/>
              </w:rPr>
              <w:t>1946</w:t>
            </w:r>
          </w:p>
        </w:tc>
        <w:tc>
          <w:tcPr>
            <w:tcW w:w="846" w:type="dxa"/>
          </w:tcPr>
          <w:p>
            <w:pPr>
              <w:jc w:val="left"/>
              <w:rPr>
                <w:szCs w:val="21"/>
              </w:rPr>
            </w:pPr>
            <w:r>
              <w:rPr>
                <w:szCs w:val="21"/>
              </w:rPr>
              <w:t>252.3</w:t>
            </w:r>
          </w:p>
        </w:tc>
        <w:tc>
          <w:tcPr>
            <w:tcW w:w="689" w:type="dxa"/>
          </w:tcPr>
          <w:p>
            <w:pPr>
              <w:jc w:val="left"/>
              <w:rPr>
                <w:szCs w:val="21"/>
              </w:rPr>
            </w:pPr>
            <w:r>
              <w:rPr>
                <w:szCs w:val="21"/>
              </w:rPr>
              <w:t>147.8</w:t>
            </w:r>
          </w:p>
        </w:tc>
        <w:tc>
          <w:tcPr>
            <w:tcW w:w="689" w:type="dxa"/>
          </w:tcPr>
          <w:p>
            <w:pPr>
              <w:jc w:val="left"/>
              <w:rPr>
                <w:szCs w:val="21"/>
              </w:rPr>
            </w:pPr>
            <w:r>
              <w:rPr>
                <w:szCs w:val="21"/>
              </w:rPr>
              <w:t>107.5</w:t>
            </w:r>
          </w:p>
        </w:tc>
        <w:tc>
          <w:tcPr>
            <w:tcW w:w="846" w:type="dxa"/>
          </w:tcPr>
          <w:p>
            <w:pPr>
              <w:jc w:val="left"/>
              <w:rPr>
                <w:szCs w:val="21"/>
              </w:rPr>
            </w:pPr>
            <w:r>
              <w:rPr>
                <w:szCs w:val="21"/>
              </w:rPr>
              <w:t>79.7</w:t>
            </w:r>
          </w:p>
        </w:tc>
        <w:tc>
          <w:tcPr>
            <w:tcW w:w="846" w:type="dxa"/>
          </w:tcPr>
          <w:p>
            <w:pPr>
              <w:jc w:val="left"/>
              <w:rPr>
                <w:szCs w:val="21"/>
              </w:rPr>
            </w:pPr>
            <w:r>
              <w:rPr>
                <w:szCs w:val="21"/>
              </w:rPr>
              <w:t>155.6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Pr>
          <w:p>
            <w:pPr>
              <w:jc w:val="left"/>
              <w:rPr>
                <w:szCs w:val="21"/>
              </w:rPr>
            </w:pPr>
            <w:r>
              <w:rPr>
                <w:szCs w:val="21"/>
              </w:rPr>
              <w:t>1973</w:t>
            </w:r>
          </w:p>
        </w:tc>
        <w:tc>
          <w:tcPr>
            <w:tcW w:w="846" w:type="dxa"/>
          </w:tcPr>
          <w:p>
            <w:pPr>
              <w:jc w:val="left"/>
              <w:rPr>
                <w:szCs w:val="21"/>
              </w:rPr>
            </w:pPr>
            <w:r>
              <w:rPr>
                <w:szCs w:val="21"/>
              </w:rPr>
              <w:t>679.4</w:t>
            </w:r>
          </w:p>
        </w:tc>
        <w:tc>
          <w:tcPr>
            <w:tcW w:w="689" w:type="dxa"/>
          </w:tcPr>
          <w:p>
            <w:pPr>
              <w:jc w:val="left"/>
              <w:rPr>
                <w:szCs w:val="21"/>
              </w:rPr>
            </w:pPr>
            <w:r>
              <w:rPr>
                <w:szCs w:val="21"/>
              </w:rPr>
              <w:t>314.3</w:t>
            </w:r>
          </w:p>
        </w:tc>
        <w:tc>
          <w:tcPr>
            <w:tcW w:w="689" w:type="dxa"/>
          </w:tcPr>
          <w:p>
            <w:pPr>
              <w:jc w:val="left"/>
              <w:rPr>
                <w:szCs w:val="21"/>
              </w:rPr>
            </w:pPr>
            <w:r>
              <w:rPr>
                <w:szCs w:val="21"/>
              </w:rPr>
              <w:t>471.2</w:t>
            </w:r>
          </w:p>
        </w:tc>
        <w:tc>
          <w:tcPr>
            <w:tcW w:w="846" w:type="dxa"/>
          </w:tcPr>
          <w:p>
            <w:pPr>
              <w:jc w:val="left"/>
              <w:rPr>
                <w:szCs w:val="21"/>
              </w:rPr>
            </w:pPr>
            <w:r>
              <w:rPr>
                <w:szCs w:val="21"/>
              </w:rPr>
              <w:t>561.9</w:t>
            </w:r>
          </w:p>
        </w:tc>
        <w:tc>
          <w:tcPr>
            <w:tcW w:w="846" w:type="dxa"/>
          </w:tcPr>
          <w:p>
            <w:pPr>
              <w:jc w:val="left"/>
              <w:rPr>
                <w:szCs w:val="21"/>
              </w:rPr>
            </w:pPr>
            <w:r>
              <w:rPr>
                <w:szCs w:val="21"/>
              </w:rPr>
              <w:t>1 736.7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Pr>
          <w:p>
            <w:pPr>
              <w:jc w:val="left"/>
              <w:rPr>
                <w:szCs w:val="21"/>
              </w:rPr>
            </w:pPr>
            <w:r>
              <w:rPr>
                <w:szCs w:val="21"/>
              </w:rPr>
              <w:t>1983</w:t>
            </w:r>
          </w:p>
        </w:tc>
        <w:tc>
          <w:tcPr>
            <w:tcW w:w="846" w:type="dxa"/>
          </w:tcPr>
          <w:p>
            <w:pPr>
              <w:jc w:val="left"/>
              <w:rPr>
                <w:szCs w:val="21"/>
              </w:rPr>
            </w:pPr>
            <w:r>
              <w:rPr>
                <w:szCs w:val="21"/>
              </w:rPr>
              <w:t>840.7</w:t>
            </w:r>
          </w:p>
        </w:tc>
        <w:tc>
          <w:tcPr>
            <w:tcW w:w="689" w:type="dxa"/>
          </w:tcPr>
          <w:p>
            <w:pPr>
              <w:jc w:val="left"/>
              <w:rPr>
                <w:szCs w:val="21"/>
              </w:rPr>
            </w:pPr>
            <w:r>
              <w:rPr>
                <w:szCs w:val="21"/>
              </w:rPr>
              <w:t>349.6</w:t>
            </w:r>
          </w:p>
        </w:tc>
        <w:tc>
          <w:tcPr>
            <w:tcW w:w="689" w:type="dxa"/>
          </w:tcPr>
          <w:p>
            <w:pPr>
              <w:jc w:val="left"/>
              <w:rPr>
                <w:szCs w:val="21"/>
              </w:rPr>
            </w:pPr>
            <w:r>
              <w:rPr>
                <w:szCs w:val="21"/>
              </w:rPr>
              <w:t>588.4</w:t>
            </w:r>
          </w:p>
        </w:tc>
        <w:tc>
          <w:tcPr>
            <w:tcW w:w="846" w:type="dxa"/>
          </w:tcPr>
          <w:p>
            <w:pPr>
              <w:jc w:val="left"/>
              <w:rPr>
                <w:szCs w:val="21"/>
              </w:rPr>
            </w:pPr>
            <w:r>
              <w:rPr>
                <w:szCs w:val="21"/>
              </w:rPr>
              <w:t>658.2</w:t>
            </w:r>
          </w:p>
        </w:tc>
        <w:tc>
          <w:tcPr>
            <w:tcW w:w="846" w:type="dxa"/>
          </w:tcPr>
          <w:p>
            <w:pPr>
              <w:jc w:val="left"/>
              <w:rPr>
                <w:szCs w:val="21"/>
              </w:rPr>
            </w:pPr>
            <w:r>
              <w:rPr>
                <w:szCs w:val="21"/>
              </w:rPr>
              <w:t>2 438.3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Pr>
          <w:p>
            <w:pPr>
              <w:jc w:val="left"/>
              <w:rPr>
                <w:szCs w:val="21"/>
              </w:rPr>
            </w:pPr>
            <w:r>
              <w:rPr>
                <w:szCs w:val="21"/>
              </w:rPr>
              <w:t>1996</w:t>
            </w:r>
          </w:p>
        </w:tc>
        <w:tc>
          <w:tcPr>
            <w:tcW w:w="846" w:type="dxa"/>
          </w:tcPr>
          <w:p>
            <w:pPr>
              <w:jc w:val="left"/>
              <w:rPr>
                <w:szCs w:val="21"/>
              </w:rPr>
            </w:pPr>
            <w:r>
              <w:rPr>
                <w:szCs w:val="21"/>
              </w:rPr>
              <w:t>1 190.3</w:t>
            </w:r>
          </w:p>
        </w:tc>
        <w:tc>
          <w:tcPr>
            <w:tcW w:w="689" w:type="dxa"/>
          </w:tcPr>
          <w:p>
            <w:pPr>
              <w:jc w:val="left"/>
              <w:rPr>
                <w:szCs w:val="21"/>
              </w:rPr>
            </w:pPr>
            <w:r>
              <w:rPr>
                <w:szCs w:val="21"/>
              </w:rPr>
              <w:t>468.9</w:t>
            </w:r>
          </w:p>
        </w:tc>
        <w:tc>
          <w:tcPr>
            <w:tcW w:w="689" w:type="dxa"/>
          </w:tcPr>
          <w:p>
            <w:pPr>
              <w:jc w:val="left"/>
              <w:rPr>
                <w:szCs w:val="21"/>
              </w:rPr>
            </w:pPr>
            <w:r>
              <w:rPr>
                <w:szCs w:val="21"/>
              </w:rPr>
              <w:t>753.4</w:t>
            </w:r>
          </w:p>
        </w:tc>
        <w:tc>
          <w:tcPr>
            <w:tcW w:w="846" w:type="dxa"/>
          </w:tcPr>
          <w:p>
            <w:pPr>
              <w:jc w:val="left"/>
              <w:rPr>
                <w:szCs w:val="21"/>
              </w:rPr>
            </w:pPr>
            <w:r>
              <w:rPr>
                <w:szCs w:val="21"/>
              </w:rPr>
              <w:t>908.7</w:t>
            </w:r>
          </w:p>
        </w:tc>
        <w:tc>
          <w:tcPr>
            <w:tcW w:w="846" w:type="dxa"/>
          </w:tcPr>
          <w:p>
            <w:pPr>
              <w:jc w:val="left"/>
              <w:rPr>
                <w:szCs w:val="21"/>
              </w:rPr>
            </w:pPr>
            <w:r>
              <w:rPr>
                <w:szCs w:val="21"/>
              </w:rPr>
              <w:t>3 702.8</w:t>
            </w:r>
          </w:p>
        </w:tc>
      </w:tr>
    </w:tbl>
    <w:p>
      <w:pPr>
        <w:ind w:left="420" w:leftChars="200" w:firstLine="315"/>
        <w:jc w:val="left"/>
        <w:rPr>
          <w:szCs w:val="21"/>
        </w:rPr>
      </w:pPr>
      <w:r>
        <w:rPr>
          <w:rFonts w:hAnsi="宋体"/>
          <w:szCs w:val="21"/>
        </w:rPr>
        <w:t>注：①国内生产总值指数是指反映一定时期内国内生产总值增长速度和趋势的相对数。比如，美国</w:t>
      </w:r>
      <w:r>
        <w:rPr>
          <w:szCs w:val="21"/>
        </w:rPr>
        <w:t>1913</w:t>
      </w:r>
      <w:r>
        <w:rPr>
          <w:rFonts w:hAnsi="宋体"/>
          <w:szCs w:val="21"/>
        </w:rPr>
        <w:t>年的指数是</w:t>
      </w:r>
      <w:r>
        <w:rPr>
          <w:szCs w:val="21"/>
        </w:rPr>
        <w:t>100</w:t>
      </w:r>
      <w:r>
        <w:rPr>
          <w:rFonts w:hAnsi="宋体"/>
          <w:szCs w:val="21"/>
        </w:rPr>
        <w:t>，</w:t>
      </w:r>
      <w:r>
        <w:rPr>
          <w:szCs w:val="21"/>
        </w:rPr>
        <w:t>1939</w:t>
      </w:r>
      <w:r>
        <w:rPr>
          <w:rFonts w:hAnsi="宋体"/>
          <w:szCs w:val="21"/>
        </w:rPr>
        <w:t>年是</w:t>
      </w:r>
      <w:r>
        <w:rPr>
          <w:szCs w:val="21"/>
        </w:rPr>
        <w:t>166.8</w:t>
      </w:r>
      <w:r>
        <w:rPr>
          <w:rFonts w:hAnsi="宋体"/>
          <w:szCs w:val="21"/>
        </w:rPr>
        <w:t>，这表明</w:t>
      </w:r>
      <w:r>
        <w:rPr>
          <w:szCs w:val="21"/>
        </w:rPr>
        <w:t>26</w:t>
      </w:r>
      <w:r>
        <w:rPr>
          <w:rFonts w:hAnsi="宋体"/>
          <w:szCs w:val="21"/>
        </w:rPr>
        <w:t>年间美国的国内生产总增长了</w:t>
      </w:r>
      <w:r>
        <w:rPr>
          <w:szCs w:val="21"/>
        </w:rPr>
        <w:t>66.8%</w:t>
      </w:r>
      <w:r>
        <w:rPr>
          <w:rFonts w:hAnsi="宋体"/>
          <w:szCs w:val="21"/>
        </w:rPr>
        <w:t>；</w:t>
      </w:r>
    </w:p>
    <w:p>
      <w:pPr>
        <w:ind w:left="420" w:leftChars="200" w:firstLine="315"/>
        <w:jc w:val="left"/>
        <w:rPr>
          <w:szCs w:val="21"/>
        </w:rPr>
      </w:pPr>
      <w:r>
        <w:rPr>
          <w:rFonts w:hAnsi="宋体"/>
          <w:szCs w:val="21"/>
        </w:rPr>
        <w:t>②分裂期间指的是联邦德国。</w:t>
      </w:r>
    </w:p>
    <w:p>
      <w:pPr>
        <w:ind w:left="420" w:leftChars="200" w:firstLine="315"/>
        <w:jc w:val="left"/>
        <w:rPr>
          <w:szCs w:val="21"/>
        </w:rPr>
      </w:pPr>
      <w:r>
        <w:rPr>
          <w:rFonts w:hAnsi="宋体"/>
          <w:szCs w:val="21"/>
        </w:rPr>
        <w:t>表</w:t>
      </w:r>
      <w:r>
        <w:rPr>
          <w:szCs w:val="21"/>
        </w:rPr>
        <w:t>2</w:t>
      </w:r>
      <w:r>
        <w:rPr>
          <w:rFonts w:hAnsi="宋体"/>
          <w:szCs w:val="21"/>
        </w:rPr>
        <w:t>能够反主要资本主义国家经济发展的多种趋势。指出其中一种变化趋势并说明形成的历史原因。</w:t>
      </w:r>
    </w:p>
    <w:p>
      <w:pPr>
        <w:ind w:firstLine="315"/>
        <w:rPr>
          <w:szCs w:val="21"/>
        </w:rPr>
      </w:pPr>
    </w:p>
    <w:p>
      <w:r>
        <w:t>42.</w:t>
      </w:r>
      <w:r>
        <w:rPr>
          <w:rFonts w:hAnsi="宋体"/>
        </w:rPr>
        <w:t>【地理</w:t>
      </w:r>
      <w:r>
        <w:t>—</w:t>
      </w:r>
      <w:r>
        <w:rPr>
          <w:rFonts w:hAnsi="宋体"/>
        </w:rPr>
        <w:t>选修</w:t>
      </w:r>
      <w:r>
        <w:t>3:</w:t>
      </w:r>
      <w:r>
        <w:rPr>
          <w:rFonts w:hAnsi="宋体"/>
        </w:rPr>
        <w:t>旅游地理】</w:t>
      </w:r>
      <w:r>
        <w:t>(10</w:t>
      </w:r>
      <w:r>
        <w:rPr>
          <w:rFonts w:hAnsi="宋体"/>
        </w:rPr>
        <w:t>分</w:t>
      </w:r>
      <w:r>
        <w:t>)</w:t>
      </w:r>
    </w:p>
    <w:p>
      <w:r>
        <w:t xml:space="preserve">    </w:t>
      </w:r>
      <w:r>
        <w:rPr>
          <w:rFonts w:hAnsi="宋体"/>
        </w:rPr>
        <w:t>宜宾位住于四川省南部，因金沙江、岷江在此交汇而成长江，故有</w:t>
      </w:r>
      <w:r>
        <w:t>“</w:t>
      </w:r>
      <w:r>
        <w:rPr>
          <w:rFonts w:hAnsi="宋体"/>
        </w:rPr>
        <w:t>万里长江第一城</w:t>
      </w:r>
      <w:r>
        <w:t>”</w:t>
      </w:r>
      <w:r>
        <w:rPr>
          <w:rFonts w:hAnsi="宋体"/>
        </w:rPr>
        <w:t>的美誉，又因五粮液得名</w:t>
      </w:r>
      <w:r>
        <w:t>“</w:t>
      </w:r>
      <w:r>
        <w:rPr>
          <w:rFonts w:hAnsi="宋体"/>
        </w:rPr>
        <w:t>酒都</w:t>
      </w:r>
      <w:r>
        <w:t>”</w:t>
      </w:r>
      <w:r>
        <w:rPr>
          <w:rFonts w:hAnsi="宋体"/>
        </w:rPr>
        <w:t>，五星级竹海世外桃源度假酒店距离宜宾</w:t>
      </w:r>
      <w:r>
        <w:t>60</w:t>
      </w:r>
      <w:r>
        <w:rPr>
          <w:rFonts w:hAnsi="宋体"/>
        </w:rPr>
        <w:t>公里。</w:t>
      </w:r>
    </w:p>
    <w:p>
      <w:pPr>
        <w:jc w:val="center"/>
      </w:pPr>
      <w:r>
        <w:drawing>
          <wp:inline distT="0" distB="0" distL="114300" distR="114300">
            <wp:extent cx="2114550" cy="2733675"/>
            <wp:effectExtent l="0" t="0" r="0" b="9525"/>
            <wp:docPr id="10" name="图片 10"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高中试卷网 http://sj.fjjy.org"/>
                    <pic:cNvPicPr>
                      <a:picLocks noChangeAspect="1"/>
                    </pic:cNvPicPr>
                  </pic:nvPicPr>
                  <pic:blipFill>
                    <a:blip r:embed="rId14">
                      <a:lum bright="29999" contrast="20000"/>
                    </a:blip>
                    <a:srcRect l="24622" t="13820" r="31444" b="31448"/>
                    <a:stretch>
                      <a:fillRect/>
                    </a:stretch>
                  </pic:blipFill>
                  <pic:spPr>
                    <a:xfrm>
                      <a:off x="0" y="0"/>
                      <a:ext cx="2114550" cy="2733675"/>
                    </a:xfrm>
                    <a:prstGeom prst="rect">
                      <a:avLst/>
                    </a:prstGeom>
                    <a:noFill/>
                    <a:ln w="9525">
                      <a:noFill/>
                    </a:ln>
                  </pic:spPr>
                </pic:pic>
              </a:graphicData>
            </a:graphic>
          </wp:inline>
        </w:drawing>
      </w:r>
    </w:p>
    <w:p>
      <w:pPr>
        <w:ind w:firstLine="420" w:firstLineChars="200"/>
      </w:pPr>
      <w:r>
        <w:rPr>
          <w:rFonts w:hAnsi="宋体"/>
        </w:rPr>
        <w:t>分析竹海世外挑源度假酒店选址的有利条件。</w:t>
      </w:r>
      <w:r>
        <w:t>(10</w:t>
      </w:r>
      <w:r>
        <w:rPr>
          <w:rFonts w:hAnsi="宋体"/>
        </w:rPr>
        <w:t>分</w:t>
      </w:r>
      <w:r>
        <w:t>)</w:t>
      </w:r>
    </w:p>
    <w:p>
      <w:pPr>
        <w:ind w:firstLine="149" w:firstLineChars="71"/>
      </w:pPr>
      <w:r>
        <w:t>43.</w:t>
      </w:r>
      <w:r>
        <w:rPr>
          <w:rFonts w:hAnsi="宋体"/>
        </w:rPr>
        <w:t>【地理</w:t>
      </w:r>
      <w:r>
        <w:t>——</w:t>
      </w:r>
      <w:r>
        <w:rPr>
          <w:rFonts w:hAnsi="宋体"/>
        </w:rPr>
        <w:t>选修</w:t>
      </w:r>
      <w:r>
        <w:t>6</w:t>
      </w:r>
      <w:r>
        <w:rPr>
          <w:rFonts w:hAnsi="宋体"/>
        </w:rPr>
        <w:t>：环境保护】（</w:t>
      </w:r>
      <w:r>
        <w:t>10</w:t>
      </w:r>
      <w:r>
        <w:rPr>
          <w:rFonts w:hAnsi="宋体"/>
        </w:rPr>
        <w:t>分）</w:t>
      </w:r>
    </w:p>
    <w:p>
      <w:pPr>
        <w:ind w:firstLine="149" w:firstLineChars="71"/>
      </w:pPr>
      <w:r>
        <w:t xml:space="preserve">   2016</w:t>
      </w:r>
      <w:r>
        <w:rPr>
          <w:rFonts w:hAnsi="宋体"/>
        </w:rPr>
        <w:t>年</w:t>
      </w:r>
      <w:r>
        <w:t>11</w:t>
      </w:r>
      <w:r>
        <w:rPr>
          <w:rFonts w:hAnsi="宋体"/>
        </w:rPr>
        <w:t>月初，网络上出现的两段视频引起了公众的关注。视频显示，山西某铝厂一个粗大的水泥排污管道正向黄河的支流岚漪河里排放一种冒着热气的红褐色液体，整个河面明显变色，大片土地被污水染成红色。村民们告诉记者，人体不小心接触到这些液体，会出现皮肤溃烂，不小心进入口腔、肠胃，还会造成粘膜糜烂、出血，甚至休克。</w:t>
      </w:r>
    </w:p>
    <w:p>
      <w:pPr>
        <w:ind w:firstLine="149" w:firstLineChars="71"/>
      </w:pPr>
      <w:r>
        <w:t xml:space="preserve">   </w:t>
      </w:r>
      <w:r>
        <w:rPr>
          <w:rFonts w:hAnsi="宋体"/>
        </w:rPr>
        <w:t>请指出该铝厂随意排污的主要危害并提出治理措施。（</w:t>
      </w:r>
      <w:r>
        <w:t>10</w:t>
      </w:r>
      <w:r>
        <w:rPr>
          <w:rFonts w:hAnsi="宋体"/>
        </w:rPr>
        <w:t>分）</w:t>
      </w:r>
    </w:p>
    <w:p/>
    <w:p>
      <w:pPr>
        <w:ind w:firstLine="315"/>
        <w:jc w:val="left"/>
        <w:rPr>
          <w:szCs w:val="21"/>
        </w:rPr>
      </w:pPr>
      <w:r>
        <w:rPr>
          <w:szCs w:val="21"/>
        </w:rPr>
        <w:t>44</w:t>
      </w:r>
      <w:r>
        <w:rPr>
          <w:rFonts w:hAnsi="宋体"/>
          <w:szCs w:val="21"/>
        </w:rPr>
        <w:t>．【历史</w:t>
      </w:r>
      <w:r>
        <w:rPr>
          <w:szCs w:val="21"/>
        </w:rPr>
        <w:t>—</w:t>
      </w:r>
      <w:r>
        <w:rPr>
          <w:rFonts w:hAnsi="宋体"/>
          <w:szCs w:val="21"/>
        </w:rPr>
        <w:t>选修</w:t>
      </w:r>
      <w:r>
        <w:rPr>
          <w:szCs w:val="21"/>
        </w:rPr>
        <w:t>1</w:t>
      </w:r>
      <w:r>
        <w:rPr>
          <w:rFonts w:hAnsi="宋体"/>
          <w:szCs w:val="21"/>
        </w:rPr>
        <w:t>：历史上重大改革回眸】（</w:t>
      </w:r>
      <w:r>
        <w:rPr>
          <w:szCs w:val="21"/>
        </w:rPr>
        <w:t>15</w:t>
      </w:r>
      <w:r>
        <w:rPr>
          <w:rFonts w:hAnsi="宋体"/>
          <w:szCs w:val="21"/>
        </w:rPr>
        <w:t>分）</w:t>
      </w:r>
    </w:p>
    <w:p>
      <w:pPr>
        <w:ind w:left="420" w:leftChars="200" w:firstLine="315"/>
        <w:jc w:val="left"/>
        <w:rPr>
          <w:szCs w:val="21"/>
        </w:rPr>
      </w:pPr>
      <w:r>
        <w:rPr>
          <w:rFonts w:hAnsi="宋体"/>
          <w:szCs w:val="21"/>
        </w:rPr>
        <w:t>材料</w:t>
      </w:r>
      <w:r>
        <w:rPr>
          <w:szCs w:val="21"/>
        </w:rPr>
        <w:t xml:space="preserve">  </w:t>
      </w:r>
      <w:r>
        <w:rPr>
          <w:rFonts w:hAnsi="宋体"/>
          <w:szCs w:val="21"/>
        </w:rPr>
        <w:t>秦汉以来，</w:t>
      </w:r>
      <w:r>
        <w:rPr>
          <w:szCs w:val="21"/>
        </w:rPr>
        <w:t>“</w:t>
      </w:r>
      <w:r>
        <w:rPr>
          <w:rFonts w:hAnsi="宋体"/>
          <w:szCs w:val="21"/>
        </w:rPr>
        <w:t>刑罚类杂、频异，且严酷</w:t>
      </w:r>
      <w:r>
        <w:rPr>
          <w:szCs w:val="21"/>
        </w:rPr>
        <w:t>”</w:t>
      </w:r>
      <w:r>
        <w:rPr>
          <w:rFonts w:hAnsi="宋体"/>
          <w:szCs w:val="21"/>
        </w:rPr>
        <w:t>。《北魏律》规定了死、流、宫、徒、鞭、杖六种法定刑，《北齐律》承其后，最终确立了死、流、徒、鞭、杖五刑。《北齐律》废除宫刑，北周进一步废除肉刑。</w:t>
      </w:r>
      <w:r>
        <w:rPr>
          <w:szCs w:val="21"/>
        </w:rPr>
        <w:t>……</w:t>
      </w:r>
      <w:r>
        <w:rPr>
          <w:rFonts w:hAnsi="宋体"/>
          <w:szCs w:val="21"/>
        </w:rPr>
        <w:t>北魏之前的缘坐的范围甚广，特别是出嫁妇女既随夫家受诛，又随父家受戮。北魏孝文帝以诏令特加缩小：非犯干名犯义之重罪者，缘坐处死皆止其身。北齐、北周更多次明令轻罪</w:t>
      </w:r>
      <w:r>
        <w:rPr>
          <w:szCs w:val="21"/>
        </w:rPr>
        <w:t>“</w:t>
      </w:r>
      <w:r>
        <w:rPr>
          <w:rFonts w:hAnsi="宋体"/>
          <w:szCs w:val="21"/>
        </w:rPr>
        <w:t>重教化、轻刑罚</w:t>
      </w:r>
      <w:r>
        <w:rPr>
          <w:szCs w:val="21"/>
        </w:rPr>
        <w:t>”</w:t>
      </w:r>
      <w:r>
        <w:rPr>
          <w:rFonts w:hAnsi="宋体"/>
          <w:szCs w:val="21"/>
        </w:rPr>
        <w:t>。</w:t>
      </w:r>
      <w:r>
        <w:rPr>
          <w:szCs w:val="21"/>
        </w:rPr>
        <w:t>……</w:t>
      </w:r>
      <w:r>
        <w:rPr>
          <w:rFonts w:hAnsi="宋体"/>
          <w:szCs w:val="21"/>
        </w:rPr>
        <w:t>此外，自先秦以来，大刑之间就缺乏过渡、差等较大。如罪重于徒，不至死，怎么判定？</w:t>
      </w:r>
      <w:r>
        <w:rPr>
          <w:szCs w:val="21"/>
        </w:rPr>
        <w:t>……</w:t>
      </w:r>
      <w:r>
        <w:rPr>
          <w:rFonts w:hAnsi="宋体"/>
          <w:szCs w:val="21"/>
        </w:rPr>
        <w:t>从北魏开始，大刑之间出现弹性，北齐时流刑已成为一种法定刑作为死刑与徒刑的中间刑，北周又将流刑按里程分为五等，使流刑更为规范化，进而填补了自汉文帝以来死刑与徒刑之间的差等。这一时期的刑法制度改革，为隋唐以后封建五刑的定型奠定了基础。</w:t>
      </w:r>
    </w:p>
    <w:p>
      <w:pPr>
        <w:ind w:left="420" w:leftChars="200" w:firstLine="315"/>
        <w:jc w:val="right"/>
        <w:rPr>
          <w:szCs w:val="21"/>
        </w:rPr>
      </w:pPr>
      <w:r>
        <w:rPr>
          <w:szCs w:val="21"/>
        </w:rPr>
        <w:t>——</w:t>
      </w:r>
      <w:r>
        <w:rPr>
          <w:rFonts w:hAnsi="宋体"/>
          <w:szCs w:val="21"/>
        </w:rPr>
        <w:t>据曾宪义《中国法制史》等</w:t>
      </w:r>
    </w:p>
    <w:p>
      <w:pPr>
        <w:ind w:left="420" w:leftChars="200" w:firstLine="315"/>
        <w:jc w:val="left"/>
        <w:rPr>
          <w:szCs w:val="21"/>
        </w:rPr>
      </w:pPr>
      <w:r>
        <w:rPr>
          <w:rFonts w:hAnsi="宋体"/>
          <w:szCs w:val="21"/>
        </w:rPr>
        <w:t>（</w:t>
      </w:r>
      <w:r>
        <w:rPr>
          <w:szCs w:val="21"/>
        </w:rPr>
        <w:t>1</w:t>
      </w:r>
      <w:r>
        <w:rPr>
          <w:rFonts w:hAnsi="宋体"/>
          <w:szCs w:val="21"/>
        </w:rPr>
        <w:t>）根据材料，概括北朝刑法制度改革的主要趋势。（</w:t>
      </w:r>
      <w:r>
        <w:rPr>
          <w:szCs w:val="21"/>
        </w:rPr>
        <w:t>6</w:t>
      </w:r>
      <w:r>
        <w:rPr>
          <w:rFonts w:hAnsi="宋体"/>
          <w:szCs w:val="21"/>
        </w:rPr>
        <w:t>分）</w:t>
      </w:r>
    </w:p>
    <w:p>
      <w:pPr>
        <w:ind w:left="420" w:leftChars="200" w:firstLine="315"/>
        <w:jc w:val="left"/>
        <w:rPr>
          <w:szCs w:val="21"/>
        </w:rPr>
      </w:pPr>
      <w:r>
        <w:rPr>
          <w:rFonts w:hAnsi="宋体"/>
          <w:szCs w:val="21"/>
        </w:rPr>
        <w:t>（</w:t>
      </w:r>
      <w:r>
        <w:rPr>
          <w:szCs w:val="21"/>
        </w:rPr>
        <w:t>2</w:t>
      </w:r>
      <w:r>
        <w:rPr>
          <w:rFonts w:hAnsi="宋体"/>
          <w:szCs w:val="21"/>
        </w:rPr>
        <w:t>）根据材料并结合所学知识，分析北朝刑法制度改革的积极意义。（</w:t>
      </w:r>
      <w:r>
        <w:rPr>
          <w:szCs w:val="21"/>
        </w:rPr>
        <w:t>9</w:t>
      </w:r>
      <w:r>
        <w:rPr>
          <w:rFonts w:hAnsi="宋体"/>
          <w:szCs w:val="21"/>
        </w:rPr>
        <w:t>分）</w:t>
      </w:r>
    </w:p>
    <w:p>
      <w:pPr>
        <w:ind w:firstLine="315"/>
        <w:jc w:val="left"/>
        <w:rPr>
          <w:szCs w:val="21"/>
        </w:rPr>
      </w:pPr>
      <w:r>
        <w:rPr>
          <w:szCs w:val="21"/>
        </w:rPr>
        <w:t>45</w:t>
      </w:r>
      <w:r>
        <w:rPr>
          <w:rFonts w:hAnsi="宋体"/>
          <w:szCs w:val="21"/>
        </w:rPr>
        <w:t>．【历史</w:t>
      </w:r>
      <w:r>
        <w:rPr>
          <w:szCs w:val="21"/>
        </w:rPr>
        <w:t>—</w:t>
      </w:r>
      <w:r>
        <w:rPr>
          <w:rFonts w:hAnsi="宋体"/>
          <w:szCs w:val="21"/>
        </w:rPr>
        <w:t>选修</w:t>
      </w:r>
      <w:r>
        <w:rPr>
          <w:szCs w:val="21"/>
        </w:rPr>
        <w:t>3</w:t>
      </w:r>
      <w:r>
        <w:rPr>
          <w:rFonts w:hAnsi="宋体"/>
          <w:szCs w:val="21"/>
        </w:rPr>
        <w:t>：</w:t>
      </w:r>
      <w:r>
        <w:rPr>
          <w:szCs w:val="21"/>
        </w:rPr>
        <w:t>20</w:t>
      </w:r>
      <w:r>
        <w:rPr>
          <w:rFonts w:hAnsi="宋体"/>
          <w:szCs w:val="21"/>
        </w:rPr>
        <w:t>世纪的战争与和平】（</w:t>
      </w:r>
      <w:r>
        <w:rPr>
          <w:szCs w:val="21"/>
        </w:rPr>
        <w:t>15</w:t>
      </w:r>
      <w:r>
        <w:rPr>
          <w:rFonts w:hAnsi="宋体"/>
          <w:szCs w:val="21"/>
        </w:rPr>
        <w:t>分）</w:t>
      </w:r>
    </w:p>
    <w:p>
      <w:pPr>
        <w:ind w:left="420" w:leftChars="200" w:firstLine="315"/>
        <w:jc w:val="left"/>
        <w:rPr>
          <w:szCs w:val="21"/>
        </w:rPr>
      </w:pPr>
      <w:r>
        <w:rPr>
          <w:rFonts w:hAnsi="宋体"/>
          <w:szCs w:val="21"/>
        </w:rPr>
        <w:t>材料</w:t>
      </w:r>
      <w:r>
        <w:rPr>
          <w:szCs w:val="21"/>
        </w:rPr>
        <w:t xml:space="preserve">  20</w:t>
      </w:r>
      <w:r>
        <w:rPr>
          <w:rFonts w:hAnsi="宋体"/>
          <w:szCs w:val="21"/>
        </w:rPr>
        <w:t>世纪初，巴尔干半岛处于奥斯曼土耳其的控制之下。受民族主义思潮影响，</w:t>
      </w:r>
      <w:r>
        <w:rPr>
          <w:szCs w:val="21"/>
        </w:rPr>
        <w:t>1912</w:t>
      </w:r>
      <w:r>
        <w:rPr>
          <w:rFonts w:hAnsi="宋体"/>
          <w:szCs w:val="21"/>
        </w:rPr>
        <w:t>年上半年，塞尔维亚、保加利亚、希腊等组建了巴尔干国家反土同盟，</w:t>
      </w:r>
      <w:r>
        <w:rPr>
          <w:szCs w:val="21"/>
        </w:rPr>
        <w:t>1912</w:t>
      </w:r>
      <w:r>
        <w:rPr>
          <w:rFonts w:hAnsi="宋体"/>
          <w:szCs w:val="21"/>
        </w:rPr>
        <w:t>年</w:t>
      </w:r>
      <w:r>
        <w:rPr>
          <w:szCs w:val="21"/>
        </w:rPr>
        <w:t>10</w:t>
      </w:r>
      <w:r>
        <w:rPr>
          <w:rFonts w:hAnsi="宋体"/>
          <w:szCs w:val="21"/>
        </w:rPr>
        <w:t>月，巴尔干同盟对土宣战。盟军在民族解放和独立目标的鼓舞下痛击土军，土军溃败，</w:t>
      </w:r>
      <w:r>
        <w:rPr>
          <w:szCs w:val="21"/>
        </w:rPr>
        <w:t>1913</w:t>
      </w:r>
      <w:r>
        <w:rPr>
          <w:rFonts w:hAnsi="宋体"/>
          <w:szCs w:val="21"/>
        </w:rPr>
        <w:t>年</w:t>
      </w:r>
      <w:r>
        <w:rPr>
          <w:szCs w:val="21"/>
        </w:rPr>
        <w:t>5</w:t>
      </w:r>
      <w:r>
        <w:rPr>
          <w:rFonts w:hAnsi="宋体"/>
          <w:szCs w:val="21"/>
        </w:rPr>
        <w:t>月战争结束。战争使巴尔干各族摆脱土耳其的压迫，但半岛各国因领土问题矛盾加剧。</w:t>
      </w:r>
      <w:r>
        <w:rPr>
          <w:szCs w:val="21"/>
        </w:rPr>
        <w:t>……1913</w:t>
      </w:r>
      <w:r>
        <w:rPr>
          <w:rFonts w:hAnsi="宋体"/>
          <w:szCs w:val="21"/>
        </w:rPr>
        <w:t>年</w:t>
      </w:r>
      <w:r>
        <w:rPr>
          <w:szCs w:val="21"/>
        </w:rPr>
        <w:t>8</w:t>
      </w:r>
      <w:r>
        <w:rPr>
          <w:rFonts w:hAnsi="宋体"/>
          <w:szCs w:val="21"/>
        </w:rPr>
        <w:t>月，欧洲大国出于自身利益怂恿保加利亚与塞尔维亚、希腊、罗马尼亚和土耳其组建的联军进行了第二次巴尔干战争。</w:t>
      </w:r>
      <w:r>
        <w:rPr>
          <w:szCs w:val="21"/>
        </w:rPr>
        <w:t>……1913</w:t>
      </w:r>
      <w:r>
        <w:rPr>
          <w:rFonts w:hAnsi="宋体"/>
          <w:szCs w:val="21"/>
        </w:rPr>
        <w:t>年</w:t>
      </w:r>
      <w:r>
        <w:rPr>
          <w:szCs w:val="21"/>
        </w:rPr>
        <w:t>7</w:t>
      </w:r>
      <w:r>
        <w:rPr>
          <w:rFonts w:hAnsi="宋体"/>
          <w:szCs w:val="21"/>
        </w:rPr>
        <w:t>月，保加利亚在联军的进攻下宣告投降。第二次巴尔干战争后，罗马尼亚等国与协约国靠近，保加利亚则加入同盟国，这些都成了</w:t>
      </w:r>
      <w:r>
        <w:rPr>
          <w:szCs w:val="21"/>
        </w:rPr>
        <w:t>1914</w:t>
      </w:r>
      <w:r>
        <w:rPr>
          <w:rFonts w:hAnsi="宋体"/>
          <w:szCs w:val="21"/>
        </w:rPr>
        <w:t>年爆发第一次世界大战的重要因素。</w:t>
      </w:r>
      <w:r>
        <w:rPr>
          <w:szCs w:val="21"/>
        </w:rPr>
        <w:t>……</w:t>
      </w:r>
      <w:r>
        <w:rPr>
          <w:rFonts w:hAnsi="宋体"/>
          <w:szCs w:val="21"/>
        </w:rPr>
        <w:t>两次巴尔干战争中，飞机开始用以实施轰炸，装甲车和无线电技术大量使用，这些对现代机械化战争产生了重大影响。</w:t>
      </w:r>
    </w:p>
    <w:p>
      <w:pPr>
        <w:ind w:left="420" w:leftChars="200" w:firstLine="315"/>
        <w:jc w:val="right"/>
        <w:rPr>
          <w:szCs w:val="21"/>
        </w:rPr>
      </w:pPr>
      <w:r>
        <w:rPr>
          <w:szCs w:val="21"/>
        </w:rPr>
        <w:t>——</w:t>
      </w:r>
      <w:r>
        <w:rPr>
          <w:rFonts w:hAnsi="宋体"/>
          <w:szCs w:val="21"/>
        </w:rPr>
        <w:t>据</w:t>
      </w:r>
      <w:r>
        <w:rPr>
          <w:szCs w:val="21"/>
        </w:rPr>
        <w:t>[</w:t>
      </w:r>
      <w:r>
        <w:rPr>
          <w:rFonts w:hAnsi="宋体"/>
          <w:szCs w:val="21"/>
        </w:rPr>
        <w:t>俄</w:t>
      </w:r>
      <w:r>
        <w:rPr>
          <w:szCs w:val="21"/>
        </w:rPr>
        <w:t>]</w:t>
      </w:r>
      <w:r>
        <w:rPr>
          <w:rFonts w:hAnsi="宋体"/>
          <w:szCs w:val="21"/>
        </w:rPr>
        <w:t>扎多欣、尼佐夫斯基《欧洲的火药桶：</w:t>
      </w:r>
      <w:r>
        <w:rPr>
          <w:szCs w:val="21"/>
        </w:rPr>
        <w:t>20</w:t>
      </w:r>
      <w:r>
        <w:rPr>
          <w:rFonts w:hAnsi="宋体"/>
          <w:szCs w:val="21"/>
        </w:rPr>
        <w:t>世纪的巴尔干战争》</w:t>
      </w:r>
    </w:p>
    <w:p>
      <w:pPr>
        <w:ind w:left="420" w:leftChars="200" w:firstLine="315"/>
        <w:jc w:val="left"/>
        <w:rPr>
          <w:szCs w:val="21"/>
        </w:rPr>
      </w:pPr>
      <w:r>
        <w:rPr>
          <w:rFonts w:hAnsi="宋体"/>
          <w:szCs w:val="21"/>
        </w:rPr>
        <w:t>（</w:t>
      </w:r>
      <w:r>
        <w:rPr>
          <w:szCs w:val="21"/>
        </w:rPr>
        <w:t>1</w:t>
      </w:r>
      <w:r>
        <w:rPr>
          <w:rFonts w:hAnsi="宋体"/>
          <w:szCs w:val="21"/>
        </w:rPr>
        <w:t>）根据材料并结合所学知识，分别概括两次巴尔干战争爆发的原因。（</w:t>
      </w:r>
      <w:r>
        <w:rPr>
          <w:szCs w:val="21"/>
        </w:rPr>
        <w:t>6</w:t>
      </w:r>
      <w:r>
        <w:rPr>
          <w:rFonts w:hAnsi="宋体"/>
          <w:szCs w:val="21"/>
        </w:rPr>
        <w:t>分）</w:t>
      </w:r>
    </w:p>
    <w:p>
      <w:pPr>
        <w:ind w:left="420" w:leftChars="200" w:firstLine="315"/>
        <w:jc w:val="left"/>
        <w:rPr>
          <w:szCs w:val="21"/>
        </w:rPr>
      </w:pPr>
      <w:r>
        <w:rPr>
          <w:rFonts w:hAnsi="宋体"/>
          <w:szCs w:val="21"/>
        </w:rPr>
        <w:t>（</w:t>
      </w:r>
      <w:r>
        <w:rPr>
          <w:szCs w:val="21"/>
        </w:rPr>
        <w:t>2</w:t>
      </w:r>
      <w:r>
        <w:rPr>
          <w:rFonts w:hAnsi="宋体"/>
          <w:szCs w:val="21"/>
        </w:rPr>
        <w:t>）根据材料并结合所学知识，简析两次巴尔干战争爆发的影响。（</w:t>
      </w:r>
      <w:r>
        <w:rPr>
          <w:szCs w:val="21"/>
        </w:rPr>
        <w:t>9</w:t>
      </w:r>
      <w:r>
        <w:rPr>
          <w:rFonts w:hAnsi="宋体"/>
          <w:szCs w:val="21"/>
        </w:rPr>
        <w:t>分）</w:t>
      </w:r>
    </w:p>
    <w:p>
      <w:pPr>
        <w:ind w:firstLine="315"/>
        <w:jc w:val="left"/>
        <w:rPr>
          <w:szCs w:val="21"/>
        </w:rPr>
      </w:pPr>
      <w:r>
        <w:rPr>
          <w:szCs w:val="21"/>
        </w:rPr>
        <w:t>46</w:t>
      </w:r>
      <w:r>
        <w:rPr>
          <w:rFonts w:hAnsi="宋体"/>
          <w:szCs w:val="21"/>
        </w:rPr>
        <w:t>．【历史</w:t>
      </w:r>
      <w:r>
        <w:rPr>
          <w:szCs w:val="21"/>
        </w:rPr>
        <w:t>-</w:t>
      </w:r>
      <w:r>
        <w:rPr>
          <w:rFonts w:hAnsi="宋体"/>
          <w:szCs w:val="21"/>
        </w:rPr>
        <w:t>选修</w:t>
      </w:r>
      <w:r>
        <w:rPr>
          <w:szCs w:val="21"/>
        </w:rPr>
        <w:t>4</w:t>
      </w:r>
      <w:r>
        <w:rPr>
          <w:rFonts w:hAnsi="宋体"/>
          <w:szCs w:val="21"/>
        </w:rPr>
        <w:t>：中外历史人物评说】（</w:t>
      </w:r>
      <w:r>
        <w:rPr>
          <w:szCs w:val="21"/>
        </w:rPr>
        <w:t>15</w:t>
      </w:r>
      <w:r>
        <w:rPr>
          <w:rFonts w:hAnsi="宋体"/>
          <w:szCs w:val="21"/>
        </w:rPr>
        <w:t>分）</w:t>
      </w:r>
    </w:p>
    <w:p>
      <w:pPr>
        <w:ind w:left="420" w:leftChars="200" w:firstLine="315"/>
        <w:jc w:val="left"/>
        <w:rPr>
          <w:szCs w:val="21"/>
        </w:rPr>
      </w:pPr>
      <w:r>
        <w:rPr>
          <w:rFonts w:hAnsi="宋体"/>
          <w:szCs w:val="21"/>
        </w:rPr>
        <w:t>材料</w:t>
      </w:r>
      <w:r>
        <w:rPr>
          <w:szCs w:val="21"/>
        </w:rPr>
        <w:t xml:space="preserve">  1933</w:t>
      </w:r>
      <w:r>
        <w:rPr>
          <w:rFonts w:hAnsi="宋体"/>
          <w:szCs w:val="21"/>
        </w:rPr>
        <w:t>年，国民政府为衔接浙赣线与沪杭线拟建钱塘江大桥，茅以升任工程处处长。当时，建桥需要</w:t>
      </w:r>
      <w:r>
        <w:rPr>
          <w:szCs w:val="21"/>
        </w:rPr>
        <w:t>500</w:t>
      </w:r>
      <w:r>
        <w:rPr>
          <w:rFonts w:hAnsi="宋体"/>
          <w:szCs w:val="21"/>
        </w:rPr>
        <w:t>万元，浙江省只筹得</w:t>
      </w:r>
      <w:r>
        <w:rPr>
          <w:szCs w:val="21"/>
        </w:rPr>
        <w:t>200</w:t>
      </w:r>
      <w:r>
        <w:rPr>
          <w:rFonts w:hAnsi="宋体"/>
          <w:szCs w:val="21"/>
        </w:rPr>
        <w:t>万元，工程直到</w:t>
      </w:r>
      <w:r>
        <w:rPr>
          <w:szCs w:val="21"/>
        </w:rPr>
        <w:t>1934</w:t>
      </w:r>
      <w:r>
        <w:rPr>
          <w:rFonts w:hAnsi="宋体"/>
          <w:szCs w:val="21"/>
        </w:rPr>
        <w:t>年勉强凑齐经费才开工。</w:t>
      </w:r>
      <w:r>
        <w:rPr>
          <w:szCs w:val="21"/>
        </w:rPr>
        <w:t>……</w:t>
      </w:r>
      <w:r>
        <w:rPr>
          <w:rFonts w:hAnsi="宋体"/>
          <w:szCs w:val="21"/>
        </w:rPr>
        <w:t>钱塘江水文地质条件复杂，水势受山洪、海潮以及台风影响，江底流沙厚</w:t>
      </w:r>
      <w:r>
        <w:rPr>
          <w:szCs w:val="21"/>
        </w:rPr>
        <w:t>41</w:t>
      </w:r>
      <w:r>
        <w:rPr>
          <w:rFonts w:hAnsi="宋体"/>
          <w:szCs w:val="21"/>
        </w:rPr>
        <w:t>米。对此，茅以升发明</w:t>
      </w:r>
      <w:r>
        <w:rPr>
          <w:szCs w:val="21"/>
        </w:rPr>
        <w:t>“</w:t>
      </w:r>
      <w:r>
        <w:rPr>
          <w:rFonts w:hAnsi="宋体"/>
          <w:szCs w:val="21"/>
        </w:rPr>
        <w:t>射水法</w:t>
      </w:r>
      <w:r>
        <w:rPr>
          <w:szCs w:val="21"/>
        </w:rPr>
        <w:t>”</w:t>
      </w:r>
      <w:r>
        <w:rPr>
          <w:rFonts w:hAnsi="宋体"/>
          <w:szCs w:val="21"/>
        </w:rPr>
        <w:t>、</w:t>
      </w:r>
      <w:r>
        <w:rPr>
          <w:szCs w:val="21"/>
        </w:rPr>
        <w:t>“</w:t>
      </w:r>
      <w:r>
        <w:rPr>
          <w:rFonts w:hAnsi="宋体"/>
          <w:szCs w:val="21"/>
        </w:rPr>
        <w:t>沉箱法</w:t>
      </w:r>
      <w:r>
        <w:rPr>
          <w:szCs w:val="21"/>
        </w:rPr>
        <w:t>”</w:t>
      </w:r>
      <w:r>
        <w:rPr>
          <w:rFonts w:hAnsi="宋体"/>
          <w:szCs w:val="21"/>
        </w:rPr>
        <w:t>及</w:t>
      </w:r>
      <w:r>
        <w:rPr>
          <w:szCs w:val="21"/>
        </w:rPr>
        <w:t>“</w:t>
      </w:r>
      <w:r>
        <w:rPr>
          <w:rFonts w:hAnsi="宋体"/>
          <w:szCs w:val="21"/>
        </w:rPr>
        <w:t>浮运法</w:t>
      </w:r>
      <w:r>
        <w:rPr>
          <w:szCs w:val="21"/>
        </w:rPr>
        <w:t>”</w:t>
      </w:r>
      <w:r>
        <w:rPr>
          <w:rFonts w:hAnsi="宋体"/>
          <w:szCs w:val="21"/>
        </w:rPr>
        <w:t>解决了一个个技术难题。建桥末期，淞沪抗战正紧，为抗战需要，茅以升及其施工队冒着敌人的轰炸加速施工，</w:t>
      </w:r>
      <w:r>
        <w:rPr>
          <w:szCs w:val="21"/>
        </w:rPr>
        <w:t>1937</w:t>
      </w:r>
      <w:r>
        <w:rPr>
          <w:rFonts w:hAnsi="宋体"/>
          <w:szCs w:val="21"/>
        </w:rPr>
        <w:t>年</w:t>
      </w:r>
      <w:r>
        <w:rPr>
          <w:szCs w:val="21"/>
        </w:rPr>
        <w:t>9</w:t>
      </w:r>
      <w:r>
        <w:rPr>
          <w:rFonts w:hAnsi="宋体"/>
          <w:szCs w:val="21"/>
        </w:rPr>
        <w:t>月及</w:t>
      </w:r>
      <w:r>
        <w:rPr>
          <w:szCs w:val="21"/>
        </w:rPr>
        <w:t>10</w:t>
      </w:r>
      <w:r>
        <w:rPr>
          <w:rFonts w:hAnsi="宋体"/>
          <w:szCs w:val="21"/>
        </w:rPr>
        <w:t>月铁路、公路相继通车，这是我国第一座公路铁路兼用的现代化大桥。</w:t>
      </w:r>
      <w:r>
        <w:rPr>
          <w:szCs w:val="21"/>
        </w:rPr>
        <w:t>……</w:t>
      </w:r>
      <w:r>
        <w:rPr>
          <w:rFonts w:hAnsi="宋体"/>
          <w:szCs w:val="21"/>
        </w:rPr>
        <w:t>建桥期间，茅以升吸收大批土木工程专业的学生参加实践，为国家培养了一批桥梁工程人才。</w:t>
      </w:r>
      <w:r>
        <w:rPr>
          <w:szCs w:val="21"/>
        </w:rPr>
        <w:t>……</w:t>
      </w:r>
      <w:r>
        <w:rPr>
          <w:rFonts w:hAnsi="宋体"/>
          <w:szCs w:val="21"/>
        </w:rPr>
        <w:t>同年底战局恶化，</w:t>
      </w:r>
      <w:r>
        <w:rPr>
          <w:szCs w:val="21"/>
        </w:rPr>
        <w:t>12</w:t>
      </w:r>
      <w:r>
        <w:rPr>
          <w:rFonts w:hAnsi="宋体"/>
          <w:szCs w:val="21"/>
        </w:rPr>
        <w:t>月</w:t>
      </w:r>
      <w:r>
        <w:rPr>
          <w:szCs w:val="21"/>
        </w:rPr>
        <w:t>23</w:t>
      </w:r>
      <w:r>
        <w:rPr>
          <w:rFonts w:hAnsi="宋体"/>
          <w:szCs w:val="21"/>
        </w:rPr>
        <w:t>日茅以升从全局出发，深明大义，亲自指挥炸毁大桥。大桥自通车至炸毁，尚不足</w:t>
      </w:r>
      <w:r>
        <w:rPr>
          <w:szCs w:val="21"/>
        </w:rPr>
        <w:t>3</w:t>
      </w:r>
      <w:r>
        <w:rPr>
          <w:rFonts w:hAnsi="宋体"/>
          <w:szCs w:val="21"/>
        </w:rPr>
        <w:t>个月，但抢运国家的物质到后方为数甚巨。仅杭州沦陷前</w:t>
      </w:r>
      <w:r>
        <w:rPr>
          <w:szCs w:val="21"/>
        </w:rPr>
        <w:t>3</w:t>
      </w:r>
      <w:r>
        <w:rPr>
          <w:rFonts w:hAnsi="宋体"/>
          <w:szCs w:val="21"/>
        </w:rPr>
        <w:t>天，就有数十万难民通过大桥疏散至后方。</w:t>
      </w:r>
    </w:p>
    <w:p>
      <w:pPr>
        <w:ind w:left="420" w:leftChars="200" w:firstLine="315"/>
        <w:jc w:val="right"/>
        <w:rPr>
          <w:szCs w:val="21"/>
        </w:rPr>
      </w:pPr>
      <w:r>
        <w:rPr>
          <w:szCs w:val="21"/>
        </w:rPr>
        <w:t>——</w:t>
      </w:r>
      <w:r>
        <w:rPr>
          <w:rFonts w:hAnsi="宋体"/>
          <w:szCs w:val="21"/>
        </w:rPr>
        <w:t>据项海帆等《中国桥梁史纲》</w:t>
      </w:r>
    </w:p>
    <w:p>
      <w:pPr>
        <w:ind w:left="420" w:leftChars="200" w:firstLine="315"/>
        <w:jc w:val="left"/>
        <w:rPr>
          <w:szCs w:val="21"/>
        </w:rPr>
      </w:pPr>
      <w:r>
        <w:rPr>
          <w:rFonts w:hAnsi="宋体"/>
          <w:szCs w:val="21"/>
        </w:rPr>
        <w:t>（</w:t>
      </w:r>
      <w:r>
        <w:rPr>
          <w:szCs w:val="21"/>
        </w:rPr>
        <w:t>1</w:t>
      </w:r>
      <w:r>
        <w:rPr>
          <w:rFonts w:hAnsi="宋体"/>
          <w:szCs w:val="21"/>
        </w:rPr>
        <w:t>）根据材料并结合所学知识，概括指出茅以升主持修建钱塘江大桥遇到的困难。（</w:t>
      </w:r>
      <w:r>
        <w:rPr>
          <w:szCs w:val="21"/>
        </w:rPr>
        <w:t>6</w:t>
      </w:r>
      <w:r>
        <w:rPr>
          <w:rFonts w:hAnsi="宋体"/>
          <w:szCs w:val="21"/>
        </w:rPr>
        <w:t>分）</w:t>
      </w:r>
    </w:p>
    <w:p>
      <w:pPr>
        <w:ind w:left="420" w:leftChars="200" w:firstLine="315"/>
        <w:jc w:val="left"/>
        <w:rPr>
          <w:szCs w:val="21"/>
        </w:rPr>
      </w:pPr>
      <w:r>
        <w:rPr>
          <w:rFonts w:hAnsi="宋体"/>
          <w:szCs w:val="21"/>
        </w:rPr>
        <w:t>（</w:t>
      </w:r>
      <w:r>
        <w:rPr>
          <w:szCs w:val="21"/>
        </w:rPr>
        <w:t>2</w:t>
      </w:r>
      <w:r>
        <w:rPr>
          <w:rFonts w:hAnsi="宋体"/>
          <w:szCs w:val="21"/>
        </w:rPr>
        <w:t>）根据材料并结合所学知识，说明钱塘江大桥从修建到炸毁过程中茅以升的贡献。（</w:t>
      </w:r>
      <w:r>
        <w:rPr>
          <w:szCs w:val="21"/>
        </w:rPr>
        <w:t>9</w:t>
      </w:r>
      <w:r>
        <w:rPr>
          <w:rFonts w:hAnsi="宋体"/>
          <w:szCs w:val="21"/>
        </w:rPr>
        <w:t>分）</w:t>
      </w:r>
    </w:p>
    <w:p/>
    <w:p>
      <w:pPr>
        <w:jc w:val="center"/>
        <w:rPr>
          <w:b/>
          <w:bCs/>
          <w:color w:val="000000"/>
          <w:sz w:val="32"/>
          <w:szCs w:val="32"/>
          <w:shd w:val="clear" w:color="auto" w:fill="FFFFFF"/>
        </w:rPr>
      </w:pPr>
      <w:r>
        <w:rPr>
          <w:rFonts w:hAnsi="宋体"/>
          <w:b/>
          <w:bCs/>
          <w:color w:val="000000"/>
          <w:sz w:val="32"/>
          <w:szCs w:val="32"/>
          <w:shd w:val="clear" w:color="auto" w:fill="FFFFFF"/>
        </w:rPr>
        <w:t>宜宾市</w:t>
      </w:r>
      <w:r>
        <w:rPr>
          <w:b/>
          <w:bCs/>
          <w:color w:val="000000"/>
          <w:sz w:val="32"/>
          <w:szCs w:val="32"/>
          <w:shd w:val="clear" w:color="auto" w:fill="FFFFFF"/>
        </w:rPr>
        <w:t>2017</w:t>
      </w:r>
      <w:r>
        <w:rPr>
          <w:rFonts w:hAnsi="宋体"/>
          <w:b/>
          <w:bCs/>
          <w:color w:val="000000"/>
          <w:sz w:val="32"/>
          <w:szCs w:val="32"/>
          <w:shd w:val="clear" w:color="auto" w:fill="FFFFFF"/>
        </w:rPr>
        <w:t>届高三二诊文综地理试题参考答案</w:t>
      </w:r>
    </w:p>
    <w:p/>
    <w:p>
      <w:r>
        <w:rPr>
          <w:rFonts w:hAnsi="宋体"/>
        </w:rPr>
        <w:t>选择题</w:t>
      </w:r>
      <w:r>
        <w:t>:    1-5   CDBCA   6-11    CBDBA C</w:t>
      </w:r>
    </w:p>
    <w:p>
      <w:r>
        <w:rPr>
          <w:rFonts w:hAnsi="宋体"/>
        </w:rPr>
        <w:t>非选择题</w:t>
      </w:r>
      <w:r>
        <w:t>:</w:t>
      </w:r>
    </w:p>
    <w:p>
      <w:r>
        <w:t>36.  (22</w:t>
      </w:r>
      <w:r>
        <w:rPr>
          <w:rFonts w:hAnsi="宋体"/>
        </w:rPr>
        <w:t>分</w:t>
      </w:r>
      <w:r>
        <w:t>)</w:t>
      </w:r>
    </w:p>
    <w:p>
      <w:r>
        <w:t xml:space="preserve">  (1)  (6</w:t>
      </w:r>
      <w:r>
        <w:rPr>
          <w:rFonts w:hAnsi="宋体"/>
        </w:rPr>
        <w:t>分</w:t>
      </w:r>
      <w:r>
        <w:t>)</w:t>
      </w:r>
      <w:r>
        <w:rPr>
          <w:rFonts w:hAnsi="宋体"/>
        </w:rPr>
        <w:t>地形崎岖，岩石裸露，不宜耕种；土层薄、土壤贫贫瘠，耕地面积少，产量</w:t>
      </w:r>
    </w:p>
    <w:p>
      <w:r>
        <w:rPr>
          <w:rFonts w:hAnsi="宋体"/>
        </w:rPr>
        <w:t>低；喀斯特地区地表异常缺水，不利农作物生长。</w:t>
      </w:r>
    </w:p>
    <w:p>
      <w:r>
        <w:t xml:space="preserve">  (2)  (8</w:t>
      </w:r>
      <w:r>
        <w:rPr>
          <w:rFonts w:hAnsi="宋体"/>
        </w:rPr>
        <w:t>分</w:t>
      </w:r>
      <w:r>
        <w:t>)</w:t>
      </w:r>
      <w:r>
        <w:rPr>
          <w:rFonts w:hAnsi="宋体"/>
        </w:rPr>
        <w:t>李子树对气候和土质的适应性强；所在地区属亚热带季风气候，气候潮湿；</w:t>
      </w:r>
    </w:p>
    <w:p>
      <w:r>
        <w:rPr>
          <w:rFonts w:hAnsi="宋体"/>
        </w:rPr>
        <w:t>石缝中有黄泥堆积，利于根系沿石缝生长；喀斯特地貌，地表不易积水。</w:t>
      </w:r>
    </w:p>
    <w:p>
      <w:r>
        <w:t xml:space="preserve">  (3)  (8</w:t>
      </w:r>
      <w:r>
        <w:rPr>
          <w:rFonts w:hAnsi="宋体"/>
        </w:rPr>
        <w:t>分</w:t>
      </w:r>
      <w:r>
        <w:t>)</w:t>
      </w:r>
      <w:r>
        <w:rPr>
          <w:rFonts w:hAnsi="宋体"/>
        </w:rPr>
        <w:t>加强农业的科技投入，提高农产品的品质，树立自主品牌；因地制宜发展</w:t>
      </w:r>
    </w:p>
    <w:p>
      <w:r>
        <w:rPr>
          <w:rFonts w:hAnsi="宋体"/>
        </w:rPr>
        <w:t>立体农业，生态农业；发展农产品的加工业，延长产业链，增加附加值；发展旅游业，实</w:t>
      </w:r>
    </w:p>
    <w:p>
      <w:r>
        <w:rPr>
          <w:rFonts w:hAnsi="宋体"/>
        </w:rPr>
        <w:t>现经济多元化；加强统一管理协调，实行规模化经营。</w:t>
      </w:r>
      <w:r>
        <w:t>(</w:t>
      </w:r>
      <w:r>
        <w:rPr>
          <w:rFonts w:hAnsi="宋体"/>
        </w:rPr>
        <w:t>任答四点给</w:t>
      </w:r>
      <w:r>
        <w:t>8</w:t>
      </w:r>
      <w:r>
        <w:rPr>
          <w:rFonts w:hAnsi="宋体"/>
        </w:rPr>
        <w:t>分</w:t>
      </w:r>
      <w:r>
        <w:t>)</w:t>
      </w:r>
    </w:p>
    <w:p>
      <w:r>
        <w:t>37.  (24</w:t>
      </w:r>
      <w:r>
        <w:rPr>
          <w:rFonts w:hAnsi="宋体"/>
        </w:rPr>
        <w:t>分</w:t>
      </w:r>
      <w:r>
        <w:t>)</w:t>
      </w:r>
    </w:p>
    <w:p>
      <w:r>
        <w:t xml:space="preserve">  (1)  (6</w:t>
      </w:r>
      <w:r>
        <w:rPr>
          <w:rFonts w:hAnsi="宋体"/>
        </w:rPr>
        <w:t>分</w:t>
      </w:r>
      <w:r>
        <w:t>)</w:t>
      </w:r>
      <w:r>
        <w:rPr>
          <w:rFonts w:hAnsi="宋体"/>
        </w:rPr>
        <w:t>地形以平原、山地为主，地势东</w:t>
      </w:r>
      <w:r>
        <w:t>(</w:t>
      </w:r>
      <w:r>
        <w:rPr>
          <w:rFonts w:hAnsi="宋体"/>
        </w:rPr>
        <w:t>南</w:t>
      </w:r>
      <w:r>
        <w:t>)</w:t>
      </w:r>
      <w:r>
        <w:rPr>
          <w:rFonts w:hAnsi="宋体"/>
        </w:rPr>
        <w:t>高西（北</w:t>
      </w:r>
      <w:r>
        <w:t>)</w:t>
      </w:r>
      <w:r>
        <w:rPr>
          <w:rFonts w:hAnsi="宋体"/>
        </w:rPr>
        <w:t>低，山地分布在东（南</w:t>
      </w:r>
      <w:r>
        <w:t>)</w:t>
      </w:r>
      <w:r>
        <w:rPr>
          <w:rFonts w:hAnsi="宋体"/>
        </w:rPr>
        <w:t>部，平原分布在西</w:t>
      </w:r>
      <w:r>
        <w:t>(</w:t>
      </w:r>
      <w:r>
        <w:rPr>
          <w:rFonts w:hAnsi="宋体"/>
        </w:rPr>
        <w:t>北</w:t>
      </w:r>
      <w:r>
        <w:t>)</w:t>
      </w:r>
      <w:r>
        <w:rPr>
          <w:rFonts w:hAnsi="宋体"/>
        </w:rPr>
        <w:t>部</w:t>
      </w:r>
      <w:r>
        <w:t>.</w:t>
      </w:r>
    </w:p>
    <w:p>
      <w:r>
        <w:t xml:space="preserve">  (2)(4</w:t>
      </w:r>
      <w:r>
        <w:rPr>
          <w:rFonts w:hAnsi="宋体"/>
        </w:rPr>
        <w:t>分</w:t>
      </w:r>
      <w:r>
        <w:t>)</w:t>
      </w:r>
      <w:r>
        <w:rPr>
          <w:rFonts w:hAnsi="宋体"/>
        </w:rPr>
        <w:t>降水季节分布特征：季节分配相对均匀；冬春多于夏秋。</w:t>
      </w:r>
    </w:p>
    <w:p>
      <w:r>
        <w:t xml:space="preserve">  (3)  (8</w:t>
      </w:r>
      <w:r>
        <w:rPr>
          <w:rFonts w:hAnsi="宋体"/>
        </w:rPr>
        <w:t>分</w:t>
      </w:r>
      <w:r>
        <w:t>)</w:t>
      </w:r>
      <w:r>
        <w:rPr>
          <w:rFonts w:hAnsi="宋体"/>
        </w:rPr>
        <w:t>成因</w:t>
      </w:r>
      <w:r>
        <w:t>:</w:t>
      </w:r>
      <w:r>
        <w:rPr>
          <w:rFonts w:hAnsi="宋体"/>
        </w:rPr>
        <w:t>该市位于北美中部平原的南部，没有高山阻挡；冬季常有冷暖气流在</w:t>
      </w:r>
    </w:p>
    <w:p>
      <w:r>
        <w:rPr>
          <w:rFonts w:hAnsi="宋体"/>
        </w:rPr>
        <w:t>这里是交汇，锋面气旋活动频繁；冬季风经过五大湖、哈得孙湾广阔的水面，吸收了一定</w:t>
      </w:r>
    </w:p>
    <w:p>
      <w:r>
        <w:rPr>
          <w:rFonts w:hAnsi="宋体"/>
        </w:rPr>
        <w:t>的水汽；该市东侧山地对冬季风有抬升作用，容易形成地形雨。</w:t>
      </w:r>
    </w:p>
    <w:p>
      <w:r>
        <w:t xml:space="preserve">  (4)  (6</w:t>
      </w:r>
      <w:r>
        <w:rPr>
          <w:rFonts w:hAnsi="宋体"/>
        </w:rPr>
        <w:t>分</w:t>
      </w:r>
      <w:r>
        <w:t>)</w:t>
      </w:r>
      <w:r>
        <w:rPr>
          <w:rFonts w:hAnsi="宋体"/>
        </w:rPr>
        <w:t>河流流量大，落差大，水能资源丰富；水源充足；化工业历史悠久，基础好；</w:t>
      </w:r>
    </w:p>
    <w:p>
      <w:r>
        <w:rPr>
          <w:rFonts w:hAnsi="宋体"/>
        </w:rPr>
        <w:t>城市临河，水陆交通便利；</w:t>
      </w:r>
      <w:r>
        <w:t>(</w:t>
      </w:r>
      <w:r>
        <w:rPr>
          <w:rFonts w:hAnsi="宋体"/>
        </w:rPr>
        <w:t>任答三点</w:t>
      </w:r>
      <w:r>
        <w:t>6</w:t>
      </w:r>
      <w:r>
        <w:rPr>
          <w:rFonts w:hAnsi="宋体"/>
        </w:rPr>
        <w:t>分</w:t>
      </w:r>
      <w:r>
        <w:t>)</w:t>
      </w:r>
    </w:p>
    <w:p>
      <w:r>
        <w:t>42.  (10</w:t>
      </w:r>
      <w:r>
        <w:rPr>
          <w:rFonts w:hAnsi="宋体"/>
        </w:rPr>
        <w:t>分</w:t>
      </w:r>
      <w:r>
        <w:t>)</w:t>
      </w:r>
      <w:r>
        <w:rPr>
          <w:rFonts w:hAnsi="宋体"/>
        </w:rPr>
        <w:t>【旅游地理】</w:t>
      </w:r>
    </w:p>
    <w:p>
      <w:r>
        <w:rPr>
          <w:rFonts w:hAnsi="宋体"/>
        </w:rPr>
        <w:t>位于蜀南竹海景区，环境优美；附近有世界地质公园兴文石海、李庄古镇、夕佳山古民居</w:t>
      </w:r>
    </w:p>
    <w:p>
      <w:r>
        <w:rPr>
          <w:rFonts w:hAnsi="宋体"/>
        </w:rPr>
        <w:t>等各具特色的旅游景点，景观集群状况和地域组合好；有航空、高速公路、铁路，交通通</w:t>
      </w:r>
    </w:p>
    <w:p>
      <w:r>
        <w:rPr>
          <w:rFonts w:hAnsi="宋体"/>
        </w:rPr>
        <w:t>达度好；离成都、重庆等大城市近。客源市场较好；当地政府政策的大力扶持。</w:t>
      </w:r>
    </w:p>
    <w:p>
      <w:r>
        <w:t>43. (10</w:t>
      </w:r>
      <w:r>
        <w:rPr>
          <w:rFonts w:hAnsi="宋体"/>
        </w:rPr>
        <w:t>分</w:t>
      </w:r>
      <w:r>
        <w:t>)</w:t>
      </w:r>
      <w:r>
        <w:rPr>
          <w:rFonts w:hAnsi="宋体"/>
        </w:rPr>
        <w:t>【环境保护】</w:t>
      </w:r>
    </w:p>
    <w:p>
      <w:r>
        <w:rPr>
          <w:rFonts w:hAnsi="宋体"/>
        </w:rPr>
        <w:t>主要危害：排放污水造成黄河水及沿岸地下水污染；危害沿岸居民和牲畜的健康；严重污</w:t>
      </w:r>
    </w:p>
    <w:p>
      <w:r>
        <w:rPr>
          <w:rFonts w:hAnsi="宋体"/>
        </w:rPr>
        <w:t>染沿岸地区的土坡，造成农业生产产量下降，农产品质量下降。</w:t>
      </w:r>
      <w:r>
        <w:t>(6</w:t>
      </w:r>
      <w:r>
        <w:rPr>
          <w:rFonts w:hAnsi="宋体"/>
        </w:rPr>
        <w:t>分</w:t>
      </w:r>
      <w:r>
        <w:t>)</w:t>
      </w:r>
    </w:p>
    <w:p>
      <w:r>
        <w:rPr>
          <w:rFonts w:hAnsi="宋体"/>
        </w:rPr>
        <w:t>措施：加强监测与管理，健全法制，加大排污处罚力度，禁止污水排放；加大资金和科技</w:t>
      </w:r>
    </w:p>
    <w:p>
      <w:r>
        <w:rPr>
          <w:rFonts w:hAnsi="宋体"/>
        </w:rPr>
        <w:t>投入，加快减排技术开发和推广，加强污水净化处理；加强宣传教育，提高全民环保意识，</w:t>
      </w:r>
    </w:p>
    <w:p>
      <w:r>
        <w:rPr>
          <w:rFonts w:hAnsi="宋体"/>
        </w:rPr>
        <w:t>鼓励公众参与治理。</w:t>
      </w:r>
      <w:r>
        <w:t>(</w:t>
      </w:r>
      <w:r>
        <w:rPr>
          <w:rFonts w:hAnsi="宋体"/>
        </w:rPr>
        <w:t>任答两点</w:t>
      </w:r>
      <w:r>
        <w:t>4</w:t>
      </w:r>
      <w:r>
        <w:rPr>
          <w:rFonts w:hAnsi="宋体"/>
        </w:rPr>
        <w:t>分</w:t>
      </w:r>
      <w:r>
        <w:t>)</w:t>
      </w:r>
    </w:p>
    <w:p/>
    <w:p>
      <w:pPr>
        <w:ind w:firstLine="482"/>
        <w:rPr>
          <w:b/>
          <w:szCs w:val="21"/>
        </w:rPr>
      </w:pPr>
      <w:r>
        <w:rPr>
          <w:rFonts w:hAnsi="宋体"/>
          <w:b/>
          <w:sz w:val="32"/>
          <w:szCs w:val="21"/>
        </w:rPr>
        <w:t>政治参考答案</w:t>
      </w:r>
    </w:p>
    <w:p>
      <w:pPr>
        <w:ind w:firstLine="315"/>
        <w:rPr>
          <w:szCs w:val="21"/>
        </w:rPr>
      </w:pPr>
      <w:r>
        <w:rPr>
          <w:szCs w:val="21"/>
        </w:rPr>
        <w:t>12~16</w:t>
      </w:r>
      <w:r>
        <w:rPr>
          <w:rFonts w:hAnsi="宋体"/>
          <w:szCs w:val="21"/>
        </w:rPr>
        <w:t>：</w:t>
      </w:r>
      <w:r>
        <w:rPr>
          <w:szCs w:val="21"/>
        </w:rPr>
        <w:t>CABAD</w:t>
      </w:r>
      <w:r>
        <w:rPr>
          <w:szCs w:val="21"/>
        </w:rPr>
        <w:tab/>
      </w:r>
      <w:r>
        <w:rPr>
          <w:szCs w:val="21"/>
        </w:rPr>
        <w:tab/>
      </w:r>
      <w:r>
        <w:rPr>
          <w:szCs w:val="21"/>
        </w:rPr>
        <w:t>17~21</w:t>
      </w:r>
      <w:r>
        <w:rPr>
          <w:rFonts w:hAnsi="宋体"/>
          <w:szCs w:val="21"/>
        </w:rPr>
        <w:t>：</w:t>
      </w:r>
      <w:r>
        <w:rPr>
          <w:szCs w:val="21"/>
        </w:rPr>
        <w:t>DCDAB</w:t>
      </w:r>
      <w:r>
        <w:rPr>
          <w:szCs w:val="21"/>
        </w:rPr>
        <w:tab/>
      </w:r>
      <w:r>
        <w:rPr>
          <w:szCs w:val="21"/>
        </w:rPr>
        <w:tab/>
      </w:r>
      <w:r>
        <w:rPr>
          <w:szCs w:val="21"/>
        </w:rPr>
        <w:t>22~23</w:t>
      </w:r>
      <w:r>
        <w:rPr>
          <w:rFonts w:hAnsi="宋体"/>
          <w:szCs w:val="21"/>
        </w:rPr>
        <w:t>：</w:t>
      </w:r>
      <w:r>
        <w:rPr>
          <w:szCs w:val="21"/>
        </w:rPr>
        <w:t>DC</w:t>
      </w:r>
    </w:p>
    <w:p>
      <w:pPr>
        <w:ind w:firstLine="315"/>
        <w:rPr>
          <w:szCs w:val="21"/>
        </w:rPr>
      </w:pPr>
      <w:r>
        <w:rPr>
          <w:szCs w:val="21"/>
        </w:rPr>
        <w:t>38.</w:t>
      </w:r>
      <w:r>
        <w:rPr>
          <w:rFonts w:hAnsi="宋体"/>
          <w:szCs w:val="21"/>
        </w:rPr>
        <w:t>（</w:t>
      </w:r>
      <w:r>
        <w:rPr>
          <w:szCs w:val="21"/>
        </w:rPr>
        <w:t>1</w:t>
      </w:r>
      <w:r>
        <w:rPr>
          <w:rFonts w:hAnsi="宋体"/>
          <w:szCs w:val="21"/>
        </w:rPr>
        <w:t>）现状：我国农村网络零售发展迅速（且发展潜力巨大），与城市网络零售额差距在缩小，但在全国网络零售总额中所占比重仍然较低、东西部发展不平衡。（</w:t>
      </w:r>
      <w:r>
        <w:rPr>
          <w:szCs w:val="21"/>
        </w:rPr>
        <w:t>4</w:t>
      </w:r>
      <w:r>
        <w:rPr>
          <w:rFonts w:hAnsi="宋体"/>
          <w:szCs w:val="21"/>
        </w:rPr>
        <w:t>分）</w:t>
      </w:r>
    </w:p>
    <w:p>
      <w:pPr>
        <w:ind w:firstLine="315"/>
        <w:rPr>
          <w:szCs w:val="21"/>
        </w:rPr>
      </w:pPr>
      <w:r>
        <w:rPr>
          <w:rFonts w:hAnsi="宋体"/>
          <w:szCs w:val="21"/>
        </w:rPr>
        <w:t>措施：</w:t>
      </w:r>
      <w:r>
        <w:rPr>
          <w:rFonts w:ascii="宋体" w:hAnsi="宋体"/>
          <w:szCs w:val="21"/>
        </w:rPr>
        <w:t>①</w:t>
      </w:r>
      <w:r>
        <w:rPr>
          <w:rFonts w:hAnsi="宋体"/>
          <w:szCs w:val="21"/>
        </w:rPr>
        <w:t>推动经济结构战略性调整，推动城乡发展一体化；</w:t>
      </w:r>
      <w:r>
        <w:rPr>
          <w:rFonts w:ascii="宋体" w:hAnsi="宋体"/>
          <w:szCs w:val="21"/>
        </w:rPr>
        <w:t>②</w:t>
      </w:r>
      <w:r>
        <w:rPr>
          <w:rFonts w:hAnsi="宋体"/>
          <w:szCs w:val="21"/>
        </w:rPr>
        <w:t>加强宏观调控，以财税为保障和杠杆，鼓励和支持网络零售商以及相关企业向农村，尤其是西部农村开拓业务和市场；</w:t>
      </w:r>
      <w:r>
        <w:rPr>
          <w:rFonts w:ascii="宋体" w:hAnsi="宋体"/>
          <w:szCs w:val="21"/>
        </w:rPr>
        <w:t>③</w:t>
      </w:r>
      <w:r>
        <w:rPr>
          <w:rFonts w:hAnsi="宋体"/>
          <w:szCs w:val="21"/>
        </w:rPr>
        <w:t>加大扶贫力度，增加居民收入，缩小收入差距；</w:t>
      </w:r>
      <w:r>
        <w:rPr>
          <w:rFonts w:ascii="宋体" w:hAnsi="宋体"/>
          <w:szCs w:val="21"/>
        </w:rPr>
        <w:t>④</w:t>
      </w:r>
      <w:r>
        <w:rPr>
          <w:rFonts w:hAnsi="宋体"/>
          <w:szCs w:val="21"/>
        </w:rPr>
        <w:t>网络零售商以及相关企业要有战略眼光，通过市场调研，根据农村市场的需求情况，调整产品供应结构和品质；</w:t>
      </w:r>
      <w:r>
        <w:rPr>
          <w:rFonts w:ascii="宋体" w:hAnsi="宋体"/>
          <w:szCs w:val="21"/>
        </w:rPr>
        <w:t>⑤</w:t>
      </w:r>
      <w:r>
        <w:rPr>
          <w:rFonts w:hAnsi="宋体"/>
          <w:szCs w:val="21"/>
        </w:rPr>
        <w:t>引导农民改变传统观念，提升技能，利用网络销售平台搭建产销互通链，将农产品推向国内及国际市场。（</w:t>
      </w:r>
      <w:r>
        <w:rPr>
          <w:szCs w:val="21"/>
        </w:rPr>
        <w:t>10</w:t>
      </w:r>
      <w:r>
        <w:rPr>
          <w:rFonts w:hAnsi="宋体"/>
          <w:szCs w:val="21"/>
        </w:rPr>
        <w:t>分）</w:t>
      </w:r>
    </w:p>
    <w:p>
      <w:pPr>
        <w:ind w:firstLine="315"/>
        <w:rPr>
          <w:szCs w:val="21"/>
        </w:rPr>
      </w:pPr>
      <w:r>
        <w:rPr>
          <w:szCs w:val="21"/>
        </w:rPr>
        <w:t>(2)</w:t>
      </w:r>
      <w:r>
        <w:rPr>
          <w:rFonts w:hAnsi="宋体"/>
          <w:szCs w:val="21"/>
        </w:rPr>
        <w:t>①加强农村基层党组织建设，发挥其战斗力堡垒作用，有利于激发农村发展内生动力。</w:t>
      </w:r>
    </w:p>
    <w:p>
      <w:pPr>
        <w:ind w:firstLine="315"/>
        <w:rPr>
          <w:szCs w:val="21"/>
        </w:rPr>
      </w:pPr>
      <w:r>
        <w:rPr>
          <w:rFonts w:hAnsi="宋体"/>
          <w:szCs w:val="21"/>
        </w:rPr>
        <w:t>②完善村级基层治理组织体系，有利于积极发挥村民主体作用，提升基层自治与服务能力。</w:t>
      </w:r>
    </w:p>
    <w:p>
      <w:pPr>
        <w:ind w:firstLine="315"/>
        <w:rPr>
          <w:szCs w:val="21"/>
        </w:rPr>
      </w:pPr>
      <w:r>
        <w:rPr>
          <w:rFonts w:hAnsi="宋体"/>
          <w:szCs w:val="21"/>
        </w:rPr>
        <w:t>③推进基层民主协商，拓宽民主决策渠道，有利于增强决策的科学性、民主性，增进村民的理解、推动决</w:t>
      </w:r>
    </w:p>
    <w:p>
      <w:pPr>
        <w:ind w:firstLine="315"/>
        <w:rPr>
          <w:szCs w:val="21"/>
        </w:rPr>
      </w:pPr>
      <w:r>
        <w:rPr>
          <w:rFonts w:hAnsi="宋体"/>
          <w:szCs w:val="21"/>
        </w:rPr>
        <w:t>策的实施，破解农村治理难题。</w:t>
      </w:r>
    </w:p>
    <w:p>
      <w:pPr>
        <w:ind w:firstLine="315"/>
        <w:rPr>
          <w:szCs w:val="21"/>
        </w:rPr>
      </w:pPr>
      <w:r>
        <w:rPr>
          <w:rFonts w:hAnsi="宋体"/>
          <w:szCs w:val="21"/>
        </w:rPr>
        <w:t>④把党的领导与村民自治有机结合、加强公共服务建设、提高基层治理能力、推动农村发展。、</w:t>
      </w:r>
    </w:p>
    <w:p>
      <w:pPr>
        <w:ind w:firstLine="315"/>
        <w:rPr>
          <w:szCs w:val="21"/>
        </w:rPr>
      </w:pPr>
      <w:r>
        <w:rPr>
          <w:szCs w:val="21"/>
        </w:rPr>
        <w:t>39.</w:t>
      </w:r>
      <w:r>
        <w:rPr>
          <w:rFonts w:hAnsi="宋体"/>
          <w:szCs w:val="21"/>
        </w:rPr>
        <w:t>（</w:t>
      </w:r>
      <w:r>
        <w:rPr>
          <w:szCs w:val="21"/>
        </w:rPr>
        <w:t>1</w:t>
      </w:r>
      <w:r>
        <w:rPr>
          <w:rFonts w:hAnsi="宋体"/>
          <w:szCs w:val="21"/>
        </w:rPr>
        <w:t>）</w:t>
      </w:r>
      <w:r>
        <w:rPr>
          <w:rFonts w:ascii="宋体" w:hAnsi="宋体"/>
          <w:szCs w:val="21"/>
        </w:rPr>
        <w:t>①</w:t>
      </w:r>
      <w:r>
        <w:rPr>
          <w:rFonts w:hAnsi="宋体"/>
          <w:szCs w:val="21"/>
        </w:rPr>
        <w:t>有一定的合理性。教育具有选择功能，《弟子规》的内容脱离当前儿童生活实际，难以引发儿童兴趣。文化具有相对独立性，在人类历史长河中各种思想文化相互冲击、交汇、融合，封建礼教的思想与现代文明难免产生冲突，不合符现代文明规范。因此，传统文化的继承应立足于实践，与时俱进，在内容形式和传播手段上不断创新；</w:t>
      </w:r>
    </w:p>
    <w:p>
      <w:pPr>
        <w:ind w:firstLine="315"/>
        <w:rPr>
          <w:szCs w:val="21"/>
        </w:rPr>
      </w:pPr>
      <w:r>
        <w:rPr>
          <w:rFonts w:ascii="宋体" w:hAnsi="宋体"/>
          <w:szCs w:val="21"/>
        </w:rPr>
        <w:t>②</w:t>
      </w:r>
      <w:r>
        <w:rPr>
          <w:rFonts w:hAnsi="宋体"/>
          <w:szCs w:val="21"/>
        </w:rPr>
        <w:t>有一定片面性，因为传统文化的稳定性和民族性，教育在文化传承中具有传递和创造作用，优秀传统文化对弘扬民族精神和培育社会主义核心价值观具有重要作用，因此应重视挖掘发挥传统文化的积极作用。</w:t>
      </w:r>
      <w:r>
        <w:rPr>
          <w:szCs w:val="21"/>
        </w:rPr>
        <w:t xml:space="preserve"> </w:t>
      </w:r>
    </w:p>
    <w:p>
      <w:pPr>
        <w:ind w:firstLine="315"/>
        <w:rPr>
          <w:szCs w:val="21"/>
        </w:rPr>
      </w:pPr>
      <w:r>
        <w:rPr>
          <w:rFonts w:hAnsi="宋体"/>
          <w:szCs w:val="21"/>
        </w:rPr>
        <w:t>必须辩证看待传统文化的作用，处理好传统文化继承和发展的关系，</w:t>
      </w:r>
      <w:r>
        <w:rPr>
          <w:szCs w:val="21"/>
        </w:rPr>
        <w:t>“</w:t>
      </w:r>
      <w:r>
        <w:rPr>
          <w:rFonts w:hAnsi="宋体"/>
          <w:szCs w:val="21"/>
        </w:rPr>
        <w:t>取其精华、去其糟粕</w:t>
      </w:r>
      <w:r>
        <w:rPr>
          <w:szCs w:val="21"/>
        </w:rPr>
        <w:t>”</w:t>
      </w:r>
      <w:r>
        <w:rPr>
          <w:rFonts w:hAnsi="宋体"/>
          <w:szCs w:val="21"/>
        </w:rPr>
        <w:t>或者</w:t>
      </w:r>
      <w:r>
        <w:rPr>
          <w:szCs w:val="21"/>
        </w:rPr>
        <w:t>“</w:t>
      </w:r>
      <w:r>
        <w:rPr>
          <w:rFonts w:hAnsi="宋体"/>
          <w:szCs w:val="21"/>
        </w:rPr>
        <w:t>批判继承，古为今用</w:t>
      </w:r>
      <w:r>
        <w:rPr>
          <w:szCs w:val="21"/>
        </w:rPr>
        <w:t>”</w:t>
      </w:r>
      <w:r>
        <w:rPr>
          <w:rFonts w:hAnsi="宋体"/>
          <w:szCs w:val="21"/>
        </w:rPr>
        <w:t>，推动传统文化内容形式机制体制的创新。</w:t>
      </w:r>
    </w:p>
    <w:p>
      <w:pPr>
        <w:ind w:firstLine="315"/>
        <w:rPr>
          <w:szCs w:val="21"/>
        </w:rPr>
      </w:pPr>
      <w:r>
        <w:rPr>
          <w:rFonts w:ascii="宋体" w:hAnsi="宋体"/>
          <w:szCs w:val="21"/>
        </w:rPr>
        <w:t>③</w:t>
      </w:r>
      <w:r>
        <w:rPr>
          <w:rFonts w:hAnsi="宋体"/>
          <w:szCs w:val="21"/>
        </w:rPr>
        <w:t>总之，题中观点看到了《弟子规》在使用中存在的问题，而没有明确《弟子规》的合理成分，（或题中观点没有辩证地认识传统文化在现代生活中的作用，）是不科学的。</w:t>
      </w:r>
    </w:p>
    <w:p>
      <w:pPr>
        <w:ind w:firstLine="315"/>
        <w:rPr>
          <w:szCs w:val="21"/>
        </w:rPr>
      </w:pPr>
      <w:r>
        <w:rPr>
          <w:szCs w:val="21"/>
        </w:rPr>
        <w:t>(</w:t>
      </w:r>
      <w:r>
        <w:rPr>
          <w:rFonts w:hAnsi="宋体"/>
          <w:szCs w:val="21"/>
        </w:rPr>
        <w:t>考生若答：</w:t>
      </w:r>
      <w:r>
        <w:rPr>
          <w:szCs w:val="21"/>
        </w:rPr>
        <w:t>“</w:t>
      </w:r>
      <w:r>
        <w:rPr>
          <w:rFonts w:ascii="宋体" w:hAnsi="宋体"/>
          <w:szCs w:val="21"/>
        </w:rPr>
        <w:t>①</w:t>
      </w:r>
      <w:r>
        <w:rPr>
          <w:rFonts w:hAnsi="宋体"/>
          <w:szCs w:val="21"/>
        </w:rPr>
        <w:t>创新是文化富有生机与活力的重要保证，文化创新的根本途径是实践，文化需要随着时代的变化而不断丰富，《弟子规》的内容脱离当前儿童生活实际，在内容形式、传播手段上缺乏创新，难以引发儿童兴趣。</w:t>
      </w:r>
      <w:r>
        <w:rPr>
          <w:rFonts w:ascii="宋体" w:hAnsi="宋体"/>
          <w:szCs w:val="21"/>
        </w:rPr>
        <w:t>②</w:t>
      </w:r>
      <w:r>
        <w:rPr>
          <w:rFonts w:hAnsi="宋体"/>
          <w:szCs w:val="21"/>
        </w:rPr>
        <w:t>文化具有相对独立性，在人类历史长河中各种思想文化相互冲击、交汇、融合，封建礼教的思想与现代文明难免产生冲突，部分学校已注意到这一点。</w:t>
      </w:r>
      <w:r>
        <w:rPr>
          <w:rFonts w:ascii="宋体" w:hAnsi="宋体"/>
          <w:szCs w:val="21"/>
        </w:rPr>
        <w:t>③</w:t>
      </w:r>
      <w:r>
        <w:rPr>
          <w:rFonts w:hAnsi="宋体"/>
          <w:szCs w:val="21"/>
        </w:rPr>
        <w:t>观点看到了《弟子规》在使用中存在的问题，而没有明确《弟子规》的合理成分，是不科学的。对待《弟子规》等传统文化，要辩证地认识它在现代生活中的作用，</w:t>
      </w:r>
      <w:r>
        <w:rPr>
          <w:szCs w:val="21"/>
        </w:rPr>
        <w:t>“</w:t>
      </w:r>
      <w:r>
        <w:rPr>
          <w:rFonts w:hAnsi="宋体"/>
          <w:szCs w:val="21"/>
        </w:rPr>
        <w:t>取其精华、去其糟粕</w:t>
      </w:r>
      <w:r>
        <w:rPr>
          <w:szCs w:val="21"/>
        </w:rPr>
        <w:t>”</w:t>
      </w:r>
      <w:r>
        <w:rPr>
          <w:rFonts w:hAnsi="宋体"/>
          <w:szCs w:val="21"/>
        </w:rPr>
        <w:t>，批判继承，古为今用。</w:t>
      </w:r>
      <w:r>
        <w:rPr>
          <w:szCs w:val="21"/>
        </w:rPr>
        <w:t>”</w:t>
      </w:r>
      <w:r>
        <w:rPr>
          <w:rFonts w:hAnsi="宋体"/>
          <w:szCs w:val="21"/>
        </w:rPr>
        <w:t>亦可得分</w:t>
      </w:r>
      <w:r>
        <w:rPr>
          <w:szCs w:val="21"/>
        </w:rPr>
        <w:t>)</w:t>
      </w:r>
    </w:p>
    <w:p>
      <w:pPr>
        <w:ind w:firstLine="315"/>
        <w:rPr>
          <w:szCs w:val="21"/>
        </w:rPr>
      </w:pPr>
      <w:r>
        <w:rPr>
          <w:rFonts w:hAnsi="宋体"/>
          <w:szCs w:val="21"/>
        </w:rPr>
        <w:t>（</w:t>
      </w:r>
      <w:r>
        <w:rPr>
          <w:szCs w:val="21"/>
        </w:rPr>
        <w:t>2</w:t>
      </w:r>
      <w:r>
        <w:rPr>
          <w:rFonts w:hAnsi="宋体"/>
          <w:szCs w:val="21"/>
        </w:rPr>
        <w:t>）</w:t>
      </w:r>
      <w:r>
        <w:rPr>
          <w:rFonts w:ascii="宋体" w:hAnsi="宋体"/>
          <w:szCs w:val="21"/>
        </w:rPr>
        <w:t>①</w:t>
      </w:r>
      <w:r>
        <w:rPr>
          <w:rFonts w:hAnsi="宋体"/>
          <w:szCs w:val="21"/>
        </w:rPr>
        <w:t>实事求是指从客观存在的事物出发，探求事物的内部联系及其发展的规律性，作为行动的依据。因此我们要尊重教育规律，从学生和学校教学实际出发，加强调研，具体探寻学生发展的客观规律，将调动学生学习热情和遵循传统文化传承规律有机结合；</w:t>
      </w:r>
      <w:r>
        <w:rPr>
          <w:rFonts w:ascii="宋体" w:hAnsi="宋体"/>
          <w:szCs w:val="21"/>
        </w:rPr>
        <w:t>②</w:t>
      </w:r>
      <w:r>
        <w:rPr>
          <w:rFonts w:hAnsi="宋体"/>
          <w:szCs w:val="21"/>
        </w:rPr>
        <w:t>坚持与时俱进，求真务实，增强读本的时代性和可读性；</w:t>
      </w:r>
      <w:r>
        <w:rPr>
          <w:rFonts w:ascii="宋体" w:hAnsi="宋体"/>
          <w:szCs w:val="21"/>
        </w:rPr>
        <w:t>③</w:t>
      </w:r>
      <w:r>
        <w:rPr>
          <w:rFonts w:hAnsi="宋体"/>
          <w:szCs w:val="21"/>
        </w:rPr>
        <w:t>反对因循守旧，生搬硬套，脱离学校和学生实际的机械做法。</w:t>
      </w:r>
    </w:p>
    <w:p>
      <w:pPr>
        <w:ind w:firstLine="315"/>
        <w:rPr>
          <w:szCs w:val="21"/>
        </w:rPr>
      </w:pPr>
      <w:r>
        <w:rPr>
          <w:rFonts w:hAnsi="宋体"/>
          <w:szCs w:val="21"/>
        </w:rPr>
        <w:t>（</w:t>
      </w:r>
      <w:r>
        <w:rPr>
          <w:szCs w:val="21"/>
        </w:rPr>
        <w:t>3</w:t>
      </w:r>
      <w:r>
        <w:rPr>
          <w:rFonts w:hAnsi="宋体"/>
          <w:szCs w:val="21"/>
        </w:rPr>
        <w:t>）（略）</w:t>
      </w:r>
    </w:p>
    <w:p>
      <w:pPr>
        <w:ind w:left="420" w:leftChars="200" w:firstLine="422"/>
        <w:jc w:val="center"/>
        <w:rPr>
          <w:b/>
          <w:sz w:val="28"/>
          <w:szCs w:val="28"/>
        </w:rPr>
      </w:pPr>
      <w:r>
        <w:rPr>
          <w:b/>
          <w:sz w:val="28"/>
          <w:szCs w:val="28"/>
        </w:rPr>
        <w:drawing>
          <wp:inline distT="0" distB="0" distL="114300" distR="114300">
            <wp:extent cx="4476750" cy="714375"/>
            <wp:effectExtent l="0" t="0" r="0" b="9525"/>
            <wp:docPr id="11" name="图片 11"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高中试卷网 http://sj.fjjy.org"/>
                    <pic:cNvPicPr>
                      <a:picLocks noChangeAspect="1"/>
                    </pic:cNvPicPr>
                  </pic:nvPicPr>
                  <pic:blipFill>
                    <a:blip r:embed="rId15"/>
                    <a:stretch>
                      <a:fillRect/>
                    </a:stretch>
                  </pic:blipFill>
                  <pic:spPr>
                    <a:xfrm>
                      <a:off x="0" y="0"/>
                      <a:ext cx="4476750" cy="714375"/>
                    </a:xfrm>
                    <a:prstGeom prst="rect">
                      <a:avLst/>
                    </a:prstGeom>
                    <a:noFill/>
                    <a:ln w="9525">
                      <a:noFill/>
                    </a:ln>
                  </pic:spPr>
                </pic:pic>
              </a:graphicData>
            </a:graphic>
          </wp:inline>
        </w:drawing>
      </w:r>
    </w:p>
    <w:p>
      <w:pPr>
        <w:ind w:left="420" w:leftChars="200" w:firstLine="315"/>
        <w:jc w:val="left"/>
        <w:rPr>
          <w:szCs w:val="21"/>
        </w:rPr>
      </w:pPr>
      <w:r>
        <w:rPr>
          <w:szCs w:val="21"/>
        </w:rPr>
        <w:t>24——28 CADCB  29——33 CCDDC 34——35 BB</w:t>
      </w:r>
    </w:p>
    <w:p>
      <w:pPr>
        <w:ind w:firstLine="315"/>
        <w:jc w:val="left"/>
        <w:rPr>
          <w:szCs w:val="21"/>
        </w:rPr>
      </w:pPr>
      <w:r>
        <w:rPr>
          <w:szCs w:val="21"/>
        </w:rPr>
        <w:t>40.</w:t>
      </w:r>
      <w:r>
        <w:rPr>
          <w:rFonts w:hAnsi="宋体"/>
          <w:szCs w:val="21"/>
        </w:rPr>
        <w:t>（</w:t>
      </w:r>
      <w:r>
        <w:rPr>
          <w:szCs w:val="21"/>
        </w:rPr>
        <w:t>1</w:t>
      </w:r>
      <w:r>
        <w:rPr>
          <w:rFonts w:hAnsi="宋体"/>
          <w:szCs w:val="21"/>
        </w:rPr>
        <w:t>）历程：萌芽于汉魏；唐代发展；宋代成熟；明清达到高峰。（</w:t>
      </w:r>
      <w:r>
        <w:rPr>
          <w:szCs w:val="21"/>
        </w:rPr>
        <w:t>4</w:t>
      </w:r>
      <w:r>
        <w:rPr>
          <w:rFonts w:hAnsi="宋体"/>
          <w:szCs w:val="21"/>
        </w:rPr>
        <w:t>分）</w:t>
      </w:r>
    </w:p>
    <w:p>
      <w:pPr>
        <w:ind w:left="420" w:leftChars="200" w:firstLine="315"/>
        <w:jc w:val="left"/>
        <w:rPr>
          <w:szCs w:val="21"/>
        </w:rPr>
      </w:pPr>
      <w:r>
        <w:rPr>
          <w:rFonts w:hAnsi="宋体"/>
          <w:szCs w:val="21"/>
        </w:rPr>
        <w:t>影响因素：佛教的传播；宋以后口语与文言文的差异扩大；市民文学的发展；统治者的偏好。（</w:t>
      </w:r>
      <w:r>
        <w:rPr>
          <w:szCs w:val="21"/>
        </w:rPr>
        <w:t>8</w:t>
      </w:r>
      <w:r>
        <w:rPr>
          <w:rFonts w:hAnsi="宋体"/>
          <w:szCs w:val="21"/>
        </w:rPr>
        <w:t>分）</w:t>
      </w:r>
    </w:p>
    <w:p>
      <w:pPr>
        <w:ind w:left="420" w:leftChars="200" w:firstLine="315"/>
        <w:jc w:val="left"/>
        <w:rPr>
          <w:szCs w:val="21"/>
        </w:rPr>
      </w:pPr>
      <w:r>
        <w:rPr>
          <w:rFonts w:hAnsi="宋体"/>
          <w:szCs w:val="21"/>
        </w:rPr>
        <w:t>（</w:t>
      </w:r>
      <w:r>
        <w:rPr>
          <w:szCs w:val="21"/>
        </w:rPr>
        <w:t>2</w:t>
      </w:r>
      <w:r>
        <w:rPr>
          <w:rFonts w:hAnsi="宋体"/>
          <w:szCs w:val="21"/>
        </w:rPr>
        <w:t>）特点：与近代救亡图存紧密结合；报刊（大众传媒）起重要推动作用；汉语的</w:t>
      </w:r>
      <w:r>
        <w:rPr>
          <w:szCs w:val="21"/>
        </w:rPr>
        <w:t>“</w:t>
      </w:r>
      <w:r>
        <w:rPr>
          <w:rFonts w:hAnsi="宋体"/>
          <w:szCs w:val="21"/>
        </w:rPr>
        <w:t>欧化</w:t>
      </w:r>
      <w:r>
        <w:rPr>
          <w:szCs w:val="21"/>
        </w:rPr>
        <w:t>”</w:t>
      </w:r>
      <w:r>
        <w:rPr>
          <w:rFonts w:hAnsi="宋体"/>
          <w:szCs w:val="21"/>
        </w:rPr>
        <w:t>凸显；最终战胜文言文。（</w:t>
      </w:r>
      <w:r>
        <w:rPr>
          <w:szCs w:val="21"/>
        </w:rPr>
        <w:t>8</w:t>
      </w:r>
      <w:r>
        <w:rPr>
          <w:rFonts w:hAnsi="宋体"/>
          <w:szCs w:val="21"/>
        </w:rPr>
        <w:t>分）</w:t>
      </w:r>
    </w:p>
    <w:p>
      <w:pPr>
        <w:ind w:left="420" w:leftChars="200" w:firstLine="315"/>
        <w:jc w:val="left"/>
        <w:rPr>
          <w:szCs w:val="21"/>
        </w:rPr>
      </w:pPr>
      <w:r>
        <w:rPr>
          <w:rFonts w:hAnsi="宋体"/>
          <w:szCs w:val="21"/>
        </w:rPr>
        <w:t>（</w:t>
      </w:r>
      <w:r>
        <w:rPr>
          <w:szCs w:val="21"/>
        </w:rPr>
        <w:t>3</w:t>
      </w:r>
      <w:r>
        <w:rPr>
          <w:rFonts w:hAnsi="宋体"/>
          <w:szCs w:val="21"/>
        </w:rPr>
        <w:t>）白话文通俗易懂，便于日常交流；白话文的发展是社会经济发展的产物；白话文要传承文言文的精华，又要博采众长，切忌新文化运动时期的盲目欧化。（</w:t>
      </w:r>
      <w:r>
        <w:rPr>
          <w:szCs w:val="21"/>
        </w:rPr>
        <w:t>5</w:t>
      </w:r>
      <w:r>
        <w:rPr>
          <w:rFonts w:hAnsi="宋体"/>
          <w:szCs w:val="21"/>
        </w:rPr>
        <w:t>分）</w:t>
      </w:r>
    </w:p>
    <w:p>
      <w:pPr>
        <w:ind w:firstLine="315"/>
        <w:jc w:val="left"/>
        <w:rPr>
          <w:szCs w:val="21"/>
        </w:rPr>
      </w:pPr>
      <w:r>
        <w:rPr>
          <w:szCs w:val="21"/>
        </w:rPr>
        <w:t>41.</w:t>
      </w:r>
      <w:r>
        <w:rPr>
          <w:rFonts w:hAnsi="宋体"/>
          <w:szCs w:val="21"/>
        </w:rPr>
        <w:t>示例一：</w:t>
      </w:r>
    </w:p>
    <w:p>
      <w:pPr>
        <w:ind w:left="420" w:leftChars="200" w:firstLine="315"/>
        <w:jc w:val="left"/>
        <w:rPr>
          <w:szCs w:val="21"/>
        </w:rPr>
      </w:pPr>
      <w:r>
        <w:rPr>
          <w:rFonts w:hAnsi="宋体"/>
          <w:szCs w:val="21"/>
        </w:rPr>
        <w:t>趋势：战前各国经济都有较大发展，几</w:t>
      </w:r>
      <w:r>
        <w:rPr>
          <w:szCs w:val="21"/>
        </w:rPr>
        <w:t xml:space="preserve"> </w:t>
      </w:r>
      <w:r>
        <w:rPr>
          <w:rFonts w:hAnsi="宋体"/>
          <w:szCs w:val="21"/>
        </w:rPr>
        <w:t>个后起的资本主义国家发展相对较快，尤以日本突出，其经济指数提高最大。</w:t>
      </w:r>
    </w:p>
    <w:p>
      <w:pPr>
        <w:ind w:left="420" w:leftChars="200" w:firstLine="315"/>
        <w:jc w:val="left"/>
        <w:rPr>
          <w:szCs w:val="21"/>
        </w:rPr>
      </w:pPr>
      <w:r>
        <w:rPr>
          <w:rFonts w:hAnsi="宋体"/>
          <w:szCs w:val="21"/>
        </w:rPr>
        <w:t>历史原因：（</w:t>
      </w:r>
      <w:r>
        <w:rPr>
          <w:szCs w:val="21"/>
        </w:rPr>
        <w:t>1</w:t>
      </w:r>
      <w:r>
        <w:rPr>
          <w:rFonts w:hAnsi="宋体"/>
          <w:szCs w:val="21"/>
        </w:rPr>
        <w:t>）是一战后资本主义出现了一段相对稳定时期。（</w:t>
      </w:r>
      <w:r>
        <w:rPr>
          <w:szCs w:val="21"/>
        </w:rPr>
        <w:t>2</w:t>
      </w:r>
      <w:r>
        <w:rPr>
          <w:rFonts w:hAnsi="宋体"/>
          <w:szCs w:val="21"/>
        </w:rPr>
        <w:t>）</w:t>
      </w:r>
      <w:r>
        <w:rPr>
          <w:szCs w:val="21"/>
        </w:rPr>
        <w:t>30</w:t>
      </w:r>
      <w:r>
        <w:rPr>
          <w:rFonts w:hAnsi="宋体"/>
          <w:szCs w:val="21"/>
        </w:rPr>
        <w:t>年代经济危机之后各国加强了对经济的干预，不同程度地恢复了经济。（</w:t>
      </w:r>
      <w:r>
        <w:rPr>
          <w:szCs w:val="21"/>
        </w:rPr>
        <w:t>3</w:t>
      </w:r>
      <w:r>
        <w:rPr>
          <w:rFonts w:hAnsi="宋体"/>
          <w:szCs w:val="21"/>
        </w:rPr>
        <w:t>）后起的资本主义国家同时利用两次工业革命的成果。</w:t>
      </w:r>
    </w:p>
    <w:p>
      <w:pPr>
        <w:ind w:left="420" w:leftChars="200" w:firstLine="315"/>
        <w:jc w:val="left"/>
        <w:rPr>
          <w:szCs w:val="21"/>
        </w:rPr>
      </w:pPr>
      <w:r>
        <w:rPr>
          <w:rFonts w:hAnsi="宋体"/>
          <w:szCs w:val="21"/>
        </w:rPr>
        <w:t>示例二：</w:t>
      </w:r>
    </w:p>
    <w:p>
      <w:pPr>
        <w:ind w:left="420" w:leftChars="200" w:firstLine="315"/>
        <w:jc w:val="left"/>
        <w:rPr>
          <w:szCs w:val="21"/>
        </w:rPr>
      </w:pPr>
      <w:r>
        <w:rPr>
          <w:rFonts w:hAnsi="宋体"/>
          <w:szCs w:val="21"/>
        </w:rPr>
        <w:t>趋势：二战结束时，除美国外，各国经济普遍遭到破坏，英国破坏较小，以日本和德国最为严重。</w:t>
      </w:r>
    </w:p>
    <w:p>
      <w:pPr>
        <w:ind w:left="420" w:leftChars="200" w:firstLine="315"/>
        <w:jc w:val="left"/>
        <w:rPr>
          <w:szCs w:val="21"/>
        </w:rPr>
      </w:pPr>
      <w:r>
        <w:rPr>
          <w:rFonts w:hAnsi="宋体"/>
          <w:szCs w:val="21"/>
        </w:rPr>
        <w:t>历史原因：（</w:t>
      </w:r>
      <w:r>
        <w:rPr>
          <w:szCs w:val="21"/>
        </w:rPr>
        <w:t>1</w:t>
      </w:r>
      <w:r>
        <w:rPr>
          <w:rFonts w:hAnsi="宋体"/>
          <w:szCs w:val="21"/>
        </w:rPr>
        <w:t>）战争对日德破坏严重；（</w:t>
      </w:r>
      <w:r>
        <w:rPr>
          <w:szCs w:val="21"/>
        </w:rPr>
        <w:t>2</w:t>
      </w:r>
      <w:r>
        <w:rPr>
          <w:rFonts w:hAnsi="宋体"/>
          <w:szCs w:val="21"/>
        </w:rPr>
        <w:t>）美国本土未受战争破坏；（</w:t>
      </w:r>
      <w:r>
        <w:rPr>
          <w:szCs w:val="21"/>
        </w:rPr>
        <w:t>3</w:t>
      </w:r>
      <w:r>
        <w:rPr>
          <w:rFonts w:hAnsi="宋体"/>
          <w:szCs w:val="21"/>
        </w:rPr>
        <w:t>）战时经济的后遗症阻碍了德日国民经济的良性发展。（</w:t>
      </w:r>
      <w:r>
        <w:rPr>
          <w:szCs w:val="21"/>
        </w:rPr>
        <w:t>4</w:t>
      </w:r>
      <w:r>
        <w:rPr>
          <w:rFonts w:hAnsi="宋体"/>
          <w:szCs w:val="21"/>
        </w:rPr>
        <w:t>）英国工业基础未受到毁灭性打击和殖民地经济的支撑</w:t>
      </w:r>
    </w:p>
    <w:p>
      <w:pPr>
        <w:ind w:left="420" w:leftChars="200" w:firstLine="315"/>
        <w:jc w:val="left"/>
        <w:rPr>
          <w:szCs w:val="21"/>
        </w:rPr>
      </w:pPr>
      <w:r>
        <w:rPr>
          <w:rFonts w:hAnsi="宋体"/>
          <w:szCs w:val="21"/>
        </w:rPr>
        <w:t>示例三：</w:t>
      </w:r>
    </w:p>
    <w:p>
      <w:pPr>
        <w:ind w:left="420" w:leftChars="200" w:firstLine="315"/>
        <w:jc w:val="left"/>
        <w:rPr>
          <w:szCs w:val="21"/>
        </w:rPr>
      </w:pPr>
      <w:r>
        <w:rPr>
          <w:rFonts w:hAnsi="宋体"/>
          <w:szCs w:val="21"/>
        </w:rPr>
        <w:t>趋势：</w:t>
      </w:r>
      <w:r>
        <w:rPr>
          <w:szCs w:val="21"/>
        </w:rPr>
        <w:t>70</w:t>
      </w:r>
      <w:r>
        <w:rPr>
          <w:rFonts w:hAnsi="宋体"/>
          <w:szCs w:val="21"/>
        </w:rPr>
        <w:t>到</w:t>
      </w:r>
      <w:r>
        <w:rPr>
          <w:szCs w:val="21"/>
        </w:rPr>
        <w:t>90</w:t>
      </w:r>
      <w:r>
        <w:rPr>
          <w:rFonts w:hAnsi="宋体"/>
          <w:szCs w:val="21"/>
        </w:rPr>
        <w:t>年代资本主义国家经济都得到高速发展，尤以日本的增长最快。</w:t>
      </w:r>
    </w:p>
    <w:p>
      <w:pPr>
        <w:ind w:left="420" w:leftChars="200" w:firstLine="315"/>
        <w:jc w:val="left"/>
        <w:rPr>
          <w:szCs w:val="21"/>
        </w:rPr>
      </w:pPr>
      <w:r>
        <w:rPr>
          <w:rFonts w:hAnsi="宋体"/>
          <w:szCs w:val="21"/>
        </w:rPr>
        <w:t>历史原因：（</w:t>
      </w:r>
      <w:r>
        <w:rPr>
          <w:szCs w:val="21"/>
        </w:rPr>
        <w:t>1</w:t>
      </w:r>
      <w:r>
        <w:rPr>
          <w:rFonts w:hAnsi="宋体"/>
          <w:szCs w:val="21"/>
        </w:rPr>
        <w:t>）由于美国的援助。（</w:t>
      </w:r>
      <w:r>
        <w:rPr>
          <w:szCs w:val="21"/>
        </w:rPr>
        <w:t>2</w:t>
      </w:r>
      <w:r>
        <w:rPr>
          <w:rFonts w:hAnsi="宋体"/>
          <w:szCs w:val="21"/>
        </w:rPr>
        <w:t>）科技革命的推动。</w:t>
      </w:r>
      <w:r>
        <w:rPr>
          <w:szCs w:val="21"/>
        </w:rPr>
        <w:t>(3)</w:t>
      </w:r>
      <w:r>
        <w:rPr>
          <w:rFonts w:hAnsi="宋体"/>
          <w:szCs w:val="21"/>
        </w:rPr>
        <w:t>国家对经济加强宏观调控。（</w:t>
      </w:r>
      <w:r>
        <w:rPr>
          <w:szCs w:val="21"/>
        </w:rPr>
        <w:t>4</w:t>
      </w:r>
      <w:r>
        <w:rPr>
          <w:rFonts w:hAnsi="宋体"/>
          <w:szCs w:val="21"/>
        </w:rPr>
        <w:t>）日本战后民主化改革，大力发展外向型经济，受泡沫经济影响等。</w:t>
      </w:r>
    </w:p>
    <w:p>
      <w:pPr>
        <w:ind w:firstLine="315"/>
        <w:jc w:val="left"/>
        <w:rPr>
          <w:szCs w:val="21"/>
        </w:rPr>
      </w:pPr>
      <w:r>
        <w:rPr>
          <w:szCs w:val="21"/>
        </w:rPr>
        <w:t>44.</w:t>
      </w:r>
      <w:r>
        <w:rPr>
          <w:rFonts w:hAnsi="宋体"/>
          <w:szCs w:val="21"/>
        </w:rPr>
        <w:t>（</w:t>
      </w:r>
      <w:r>
        <w:rPr>
          <w:szCs w:val="21"/>
        </w:rPr>
        <w:t>1</w:t>
      </w:r>
      <w:r>
        <w:rPr>
          <w:rFonts w:hAnsi="宋体"/>
          <w:szCs w:val="21"/>
        </w:rPr>
        <w:t>）趋势：刑罚种类（法定刑）趋于明确（定型）；刑罚趋于宽缓；大刑之间的差等逐步填补。（</w:t>
      </w:r>
      <w:r>
        <w:rPr>
          <w:szCs w:val="21"/>
        </w:rPr>
        <w:t>6</w:t>
      </w:r>
      <w:r>
        <w:rPr>
          <w:rFonts w:hAnsi="宋体"/>
          <w:szCs w:val="21"/>
        </w:rPr>
        <w:t>分）</w:t>
      </w:r>
    </w:p>
    <w:p>
      <w:pPr>
        <w:ind w:left="420" w:leftChars="200" w:firstLine="315"/>
        <w:jc w:val="left"/>
        <w:rPr>
          <w:szCs w:val="21"/>
        </w:rPr>
      </w:pPr>
      <w:r>
        <w:rPr>
          <w:rFonts w:hAnsi="宋体"/>
          <w:szCs w:val="21"/>
        </w:rPr>
        <w:t>（</w:t>
      </w:r>
      <w:r>
        <w:rPr>
          <w:szCs w:val="21"/>
        </w:rPr>
        <w:t>2</w:t>
      </w:r>
      <w:r>
        <w:rPr>
          <w:rFonts w:hAnsi="宋体"/>
          <w:szCs w:val="21"/>
        </w:rPr>
        <w:t>）积极意义：有利于社会稳定；促进了民族的融合；有利于儒家伦理的传播；完善了秦汉以来的刑法制度；奠定了隋唐以后封建五刑基础。（</w:t>
      </w:r>
      <w:r>
        <w:rPr>
          <w:szCs w:val="21"/>
        </w:rPr>
        <w:t>9</w:t>
      </w:r>
      <w:r>
        <w:rPr>
          <w:rFonts w:hAnsi="宋体"/>
          <w:szCs w:val="21"/>
        </w:rPr>
        <w:t>分）</w:t>
      </w:r>
    </w:p>
    <w:p>
      <w:pPr>
        <w:ind w:firstLine="315"/>
        <w:jc w:val="left"/>
        <w:rPr>
          <w:szCs w:val="21"/>
        </w:rPr>
      </w:pPr>
      <w:r>
        <w:rPr>
          <w:szCs w:val="21"/>
        </w:rPr>
        <w:t>45.</w:t>
      </w:r>
      <w:r>
        <w:rPr>
          <w:rFonts w:hAnsi="宋体"/>
          <w:szCs w:val="21"/>
        </w:rPr>
        <w:t>（</w:t>
      </w:r>
      <w:r>
        <w:rPr>
          <w:szCs w:val="21"/>
        </w:rPr>
        <w:t>1</w:t>
      </w:r>
      <w:r>
        <w:rPr>
          <w:rFonts w:hAnsi="宋体"/>
          <w:szCs w:val="21"/>
        </w:rPr>
        <w:t>）原因：第一次：巴尔干半岛受奥斯曼土耳其奴役；民族主义思潮的影响；（</w:t>
      </w:r>
      <w:r>
        <w:rPr>
          <w:szCs w:val="21"/>
        </w:rPr>
        <w:t>3</w:t>
      </w:r>
      <w:r>
        <w:rPr>
          <w:rFonts w:hAnsi="宋体"/>
          <w:szCs w:val="21"/>
        </w:rPr>
        <w:t>分）</w:t>
      </w:r>
    </w:p>
    <w:p>
      <w:pPr>
        <w:ind w:left="420" w:leftChars="200" w:firstLine="315"/>
        <w:jc w:val="left"/>
        <w:rPr>
          <w:szCs w:val="21"/>
        </w:rPr>
      </w:pPr>
      <w:r>
        <w:rPr>
          <w:szCs w:val="21"/>
        </w:rPr>
        <w:t>    </w:t>
      </w:r>
      <w:r>
        <w:rPr>
          <w:rFonts w:hAnsi="宋体"/>
          <w:szCs w:val="21"/>
        </w:rPr>
        <w:t>第二次：第一次巴尔干战争加剧了半岛各国矛盾；欧洲大国的怂恿。（</w:t>
      </w:r>
      <w:r>
        <w:rPr>
          <w:szCs w:val="21"/>
        </w:rPr>
        <w:t>3</w:t>
      </w:r>
      <w:r>
        <w:rPr>
          <w:rFonts w:hAnsi="宋体"/>
          <w:szCs w:val="21"/>
        </w:rPr>
        <w:t>分）</w:t>
      </w:r>
    </w:p>
    <w:p>
      <w:pPr>
        <w:ind w:left="420" w:leftChars="200" w:firstLine="315"/>
        <w:jc w:val="left"/>
        <w:rPr>
          <w:szCs w:val="21"/>
        </w:rPr>
      </w:pPr>
      <w:r>
        <w:rPr>
          <w:szCs w:val="21"/>
        </w:rPr>
        <w:t> </w:t>
      </w:r>
      <w:r>
        <w:rPr>
          <w:rFonts w:hAnsi="宋体"/>
          <w:szCs w:val="21"/>
        </w:rPr>
        <w:t>（</w:t>
      </w:r>
      <w:r>
        <w:rPr>
          <w:szCs w:val="21"/>
        </w:rPr>
        <w:t>2</w:t>
      </w:r>
      <w:r>
        <w:rPr>
          <w:rFonts w:hAnsi="宋体"/>
          <w:szCs w:val="21"/>
        </w:rPr>
        <w:t>）影响：改变了巴尔干半岛的实力对比；巴尔干国家实现了民族独立；半岛内部矛盾加剧；加速了第一次世界大战的爆发；对现代机械化战争产生了重要影响。（</w:t>
      </w:r>
      <w:r>
        <w:rPr>
          <w:szCs w:val="21"/>
        </w:rPr>
        <w:t>9</w:t>
      </w:r>
      <w:r>
        <w:rPr>
          <w:rFonts w:hAnsi="宋体"/>
          <w:szCs w:val="21"/>
        </w:rPr>
        <w:t>分，任答</w:t>
      </w:r>
      <w:r>
        <w:rPr>
          <w:szCs w:val="21"/>
        </w:rPr>
        <w:t>4</w:t>
      </w:r>
      <w:r>
        <w:rPr>
          <w:rFonts w:hAnsi="宋体"/>
          <w:szCs w:val="21"/>
        </w:rPr>
        <w:t>点）</w:t>
      </w:r>
    </w:p>
    <w:p>
      <w:pPr>
        <w:ind w:firstLine="315"/>
        <w:jc w:val="left"/>
        <w:rPr>
          <w:szCs w:val="21"/>
        </w:rPr>
      </w:pPr>
      <w:r>
        <w:rPr>
          <w:szCs w:val="21"/>
        </w:rPr>
        <w:t>46.</w:t>
      </w:r>
      <w:r>
        <w:rPr>
          <w:rFonts w:hAnsi="宋体"/>
          <w:szCs w:val="21"/>
        </w:rPr>
        <w:t>（</w:t>
      </w:r>
      <w:r>
        <w:rPr>
          <w:szCs w:val="21"/>
        </w:rPr>
        <w:t>1</w:t>
      </w:r>
      <w:r>
        <w:rPr>
          <w:rFonts w:hAnsi="宋体"/>
          <w:szCs w:val="21"/>
        </w:rPr>
        <w:t>）困难：水文地质条件极为复杂；经费紧张；日本侵华。（</w:t>
      </w:r>
      <w:r>
        <w:rPr>
          <w:szCs w:val="21"/>
        </w:rPr>
        <w:t>6</w:t>
      </w:r>
      <w:r>
        <w:rPr>
          <w:rFonts w:hAnsi="宋体"/>
          <w:szCs w:val="21"/>
        </w:rPr>
        <w:t>分）</w:t>
      </w:r>
    </w:p>
    <w:p>
      <w:pPr>
        <w:ind w:left="420" w:leftChars="200" w:firstLine="315"/>
        <w:jc w:val="left"/>
        <w:rPr>
          <w:szCs w:val="21"/>
        </w:rPr>
      </w:pPr>
      <w:r>
        <w:rPr>
          <w:rFonts w:hAnsi="宋体"/>
          <w:szCs w:val="21"/>
        </w:rPr>
        <w:t>（</w:t>
      </w:r>
      <w:r>
        <w:rPr>
          <w:szCs w:val="21"/>
        </w:rPr>
        <w:t>2</w:t>
      </w:r>
      <w:r>
        <w:rPr>
          <w:rFonts w:hAnsi="宋体"/>
          <w:szCs w:val="21"/>
        </w:rPr>
        <w:t>）贡献：（</w:t>
      </w:r>
      <w:r>
        <w:rPr>
          <w:szCs w:val="21"/>
        </w:rPr>
        <w:t>9</w:t>
      </w:r>
      <w:r>
        <w:rPr>
          <w:rFonts w:hAnsi="宋体"/>
          <w:szCs w:val="21"/>
        </w:rPr>
        <w:t>分，任答</w:t>
      </w:r>
      <w:r>
        <w:rPr>
          <w:szCs w:val="21"/>
        </w:rPr>
        <w:t>3</w:t>
      </w:r>
      <w:r>
        <w:rPr>
          <w:rFonts w:hAnsi="宋体"/>
          <w:szCs w:val="21"/>
        </w:rPr>
        <w:t>点）</w:t>
      </w:r>
    </w:p>
    <w:p>
      <w:pPr>
        <w:ind w:left="420" w:leftChars="200" w:firstLine="315"/>
        <w:jc w:val="left"/>
        <w:rPr>
          <w:szCs w:val="21"/>
        </w:rPr>
      </w:pPr>
      <w:r>
        <w:rPr>
          <w:szCs w:val="21"/>
        </w:rPr>
        <w:t>   </w:t>
      </w:r>
      <w:r>
        <w:rPr>
          <w:rFonts w:hAnsi="宋体"/>
          <w:szCs w:val="21"/>
        </w:rPr>
        <w:t>进行技术创新：发明了</w:t>
      </w:r>
      <w:r>
        <w:rPr>
          <w:szCs w:val="21"/>
        </w:rPr>
        <w:t>“</w:t>
      </w:r>
      <w:r>
        <w:rPr>
          <w:rFonts w:hAnsi="宋体"/>
          <w:szCs w:val="21"/>
        </w:rPr>
        <w:t>射水法</w:t>
      </w:r>
      <w:r>
        <w:rPr>
          <w:szCs w:val="21"/>
        </w:rPr>
        <w:t>”</w:t>
      </w:r>
      <w:r>
        <w:rPr>
          <w:rFonts w:hAnsi="宋体"/>
          <w:szCs w:val="21"/>
        </w:rPr>
        <w:t>、</w:t>
      </w:r>
      <w:r>
        <w:rPr>
          <w:szCs w:val="21"/>
        </w:rPr>
        <w:t>“</w:t>
      </w:r>
      <w:r>
        <w:rPr>
          <w:rFonts w:hAnsi="宋体"/>
          <w:szCs w:val="21"/>
        </w:rPr>
        <w:t>沉箱法</w:t>
      </w:r>
      <w:r>
        <w:rPr>
          <w:szCs w:val="21"/>
        </w:rPr>
        <w:t>”</w:t>
      </w:r>
      <w:r>
        <w:rPr>
          <w:rFonts w:hAnsi="宋体"/>
          <w:szCs w:val="21"/>
        </w:rPr>
        <w:t>及</w:t>
      </w:r>
      <w:r>
        <w:rPr>
          <w:szCs w:val="21"/>
        </w:rPr>
        <w:t>“</w:t>
      </w:r>
      <w:r>
        <w:rPr>
          <w:rFonts w:hAnsi="宋体"/>
          <w:szCs w:val="21"/>
        </w:rPr>
        <w:t>浮运法</w:t>
      </w:r>
      <w:r>
        <w:rPr>
          <w:szCs w:val="21"/>
        </w:rPr>
        <w:t>”</w:t>
      </w:r>
      <w:r>
        <w:rPr>
          <w:rFonts w:hAnsi="宋体"/>
          <w:szCs w:val="21"/>
        </w:rPr>
        <w:t>；</w:t>
      </w:r>
    </w:p>
    <w:p>
      <w:pPr>
        <w:ind w:left="420" w:leftChars="200" w:firstLine="315"/>
        <w:jc w:val="left"/>
        <w:rPr>
          <w:szCs w:val="21"/>
        </w:rPr>
      </w:pPr>
      <w:r>
        <w:rPr>
          <w:szCs w:val="21"/>
        </w:rPr>
        <w:t>   </w:t>
      </w:r>
      <w:r>
        <w:rPr>
          <w:rFonts w:hAnsi="宋体"/>
          <w:szCs w:val="21"/>
        </w:rPr>
        <w:t>艰苦拼搏，冒死赶工：建桥末期，淞沪会战吃紧，为支持抗战顶着轰炸加速施工；</w:t>
      </w:r>
    </w:p>
    <w:p>
      <w:pPr>
        <w:ind w:left="420" w:leftChars="200" w:firstLine="315"/>
        <w:jc w:val="left"/>
        <w:rPr>
          <w:szCs w:val="21"/>
        </w:rPr>
      </w:pPr>
      <w:r>
        <w:rPr>
          <w:szCs w:val="21"/>
        </w:rPr>
        <w:t>   </w:t>
      </w:r>
      <w:r>
        <w:rPr>
          <w:rFonts w:hAnsi="宋体"/>
          <w:szCs w:val="21"/>
        </w:rPr>
        <w:t>培养桥梁工程人才：施工时吸收土木工程专业学生参加实践；</w:t>
      </w:r>
    </w:p>
    <w:p>
      <w:pPr>
        <w:ind w:left="420" w:leftChars="200" w:firstLine="315"/>
        <w:jc w:val="left"/>
        <w:rPr>
          <w:szCs w:val="21"/>
        </w:rPr>
      </w:pPr>
      <w:r>
        <w:rPr>
          <w:szCs w:val="21"/>
        </w:rPr>
        <w:t>   </w:t>
      </w:r>
      <w:r>
        <w:rPr>
          <w:rFonts w:hAnsi="宋体"/>
          <w:szCs w:val="21"/>
        </w:rPr>
        <w:t>顾全局、深明大义：为延缓了日军进攻炸毁桥梁，既为抗战抢运物资，又疏散了民众。</w:t>
      </w:r>
      <w:r>
        <w:rPr>
          <w:szCs w:val="21"/>
        </w:rPr>
        <w:t xml:space="preserve">  </w:t>
      </w:r>
    </w:p>
    <w:p/>
    <w:p>
      <w:pPr>
        <w:jc w:val="right"/>
        <w:rPr>
          <w:color w:val="FFFFFF"/>
        </w:rPr>
      </w:pPr>
      <w:r>
        <w:rPr>
          <w:rFonts w:hint="eastAsia"/>
          <w:color w:val="FFFFFF"/>
        </w:rPr>
        <w:t>欢迎</w:t>
      </w:r>
      <w:r>
        <w:rPr>
          <w:color w:val="FFFFFF"/>
        </w:rPr>
        <w:t>访问“</w:t>
      </w:r>
      <w:r>
        <w:rPr>
          <w:rFonts w:hint="eastAsia"/>
          <w:color w:val="FFFFFF"/>
        </w:rPr>
        <w:t>高</w:t>
      </w:r>
      <w:r>
        <w:rPr>
          <w:color w:val="FFFFFF"/>
        </w:rPr>
        <w:t>中试卷网”——http://sj.fjjy.org</w:t>
      </w:r>
    </w:p>
    <w:sectPr>
      <w:headerReference r:id="rId3" w:type="default"/>
      <w:footerReference r:id="rId4" w:type="default"/>
      <w:pgSz w:w="11057" w:h="15309"/>
      <w:pgMar w:top="1091" w:right="964" w:bottom="1091" w:left="964"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ˎ̥">
    <w:altName w:val="Times New Roman"/>
    <w:panose1 w:val="00000000000000000000"/>
    <w:charset w:val="00"/>
    <w:family w:val="roman"/>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rStyle w:val="17"/>
        <w:rFonts w:hint="eastAsia" w:ascii="宋体" w:hAnsi="宋体"/>
      </w:rPr>
      <w:t>·</w:t>
    </w:r>
    <w:r>
      <w:rPr>
        <w:rStyle w:val="17"/>
      </w:rPr>
      <w:fldChar w:fldCharType="begin"/>
    </w:r>
    <w:r>
      <w:rPr>
        <w:rStyle w:val="17"/>
      </w:rPr>
      <w:instrText xml:space="preserve"> PAGE </w:instrText>
    </w:r>
    <w:r>
      <w:rPr>
        <w:rStyle w:val="17"/>
      </w:rPr>
      <w:fldChar w:fldCharType="separate"/>
    </w:r>
    <w:r>
      <w:rPr>
        <w:rStyle w:val="17"/>
      </w:rPr>
      <w:t>13</w:t>
    </w:r>
    <w:r>
      <w:rPr>
        <w:rStyle w:val="17"/>
      </w:rPr>
      <w:fldChar w:fldCharType="end"/>
    </w:r>
    <w:r>
      <w:rPr>
        <w:rStyle w:val="17"/>
        <w:rFonts w:hint="eastAsia" w:ascii="宋体" w:hAnsi="宋体"/>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wordWrap w:val="0"/>
      <w:jc w:val="right"/>
      <w:rPr>
        <w:color w:val="C0C0C0"/>
      </w:rPr>
    </w:pPr>
    <w:r>
      <w:rPr>
        <w:rFonts w:hint="eastAsia"/>
        <w:color w:val="C0C0C0"/>
      </w:rPr>
      <w:t>HLLYBQ整理   供“高中试卷网（http://sj.fjjy.org）”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811"/>
    <w:rsid w:val="00026AD3"/>
    <w:rsid w:val="0006070B"/>
    <w:rsid w:val="0011486C"/>
    <w:rsid w:val="00180C95"/>
    <w:rsid w:val="001819F0"/>
    <w:rsid w:val="001A5E76"/>
    <w:rsid w:val="00283BB0"/>
    <w:rsid w:val="002B2D69"/>
    <w:rsid w:val="002B5811"/>
    <w:rsid w:val="002C77BD"/>
    <w:rsid w:val="00312791"/>
    <w:rsid w:val="003D076B"/>
    <w:rsid w:val="00544B13"/>
    <w:rsid w:val="00593EB0"/>
    <w:rsid w:val="006066D2"/>
    <w:rsid w:val="006327E0"/>
    <w:rsid w:val="006577A0"/>
    <w:rsid w:val="0079341F"/>
    <w:rsid w:val="008762A1"/>
    <w:rsid w:val="008864B2"/>
    <w:rsid w:val="008D0B2E"/>
    <w:rsid w:val="00B03890"/>
    <w:rsid w:val="00B05BB2"/>
    <w:rsid w:val="00B7006D"/>
    <w:rsid w:val="00BD3DA1"/>
    <w:rsid w:val="00C91951"/>
    <w:rsid w:val="00D36DD3"/>
    <w:rsid w:val="00E467C2"/>
    <w:rsid w:val="00E7523B"/>
    <w:rsid w:val="00EA383A"/>
    <w:rsid w:val="00EE6DF3"/>
    <w:rsid w:val="00F86080"/>
    <w:rsid w:val="00FF3306"/>
    <w:rsid w:val="6E235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widowControl/>
      <w:spacing w:before="480" w:line="276" w:lineRule="auto"/>
      <w:jc w:val="left"/>
      <w:outlineLvl w:val="0"/>
    </w:pPr>
    <w:rPr>
      <w:rFonts w:ascii="Cambria" w:hAnsi="Cambria"/>
      <w:b/>
      <w:bCs/>
      <w:color w:val="365F91"/>
      <w:kern w:val="0"/>
      <w:sz w:val="28"/>
      <w:szCs w:val="28"/>
    </w:rPr>
  </w:style>
  <w:style w:type="character" w:default="1" w:styleId="15">
    <w:name w:val="Default Paragraph Font"/>
    <w:unhideWhenUsed/>
    <w:uiPriority w:val="1"/>
  </w:style>
  <w:style w:type="table" w:default="1" w:styleId="21">
    <w:name w:val="Normal Table"/>
    <w:unhideWhenUsed/>
    <w:uiPriority w:val="99"/>
    <w:tblPr>
      <w:tblLayout w:type="fixed"/>
      <w:tblCellMar>
        <w:top w:w="0" w:type="dxa"/>
        <w:left w:w="108" w:type="dxa"/>
        <w:bottom w:w="0" w:type="dxa"/>
        <w:right w:w="108" w:type="dxa"/>
      </w:tblCellMar>
    </w:tblPr>
  </w:style>
  <w:style w:type="paragraph" w:styleId="3">
    <w:name w:val="Body Text First Indent"/>
    <w:basedOn w:val="4"/>
    <w:link w:val="39"/>
    <w:uiPriority w:val="0"/>
    <w:pPr>
      <w:ind w:firstLine="420" w:firstLineChars="100"/>
    </w:pPr>
  </w:style>
  <w:style w:type="paragraph" w:styleId="4">
    <w:name w:val="Body Text"/>
    <w:basedOn w:val="1"/>
    <w:link w:val="38"/>
    <w:uiPriority w:val="0"/>
    <w:pPr>
      <w:spacing w:after="120"/>
    </w:pPr>
    <w:rPr>
      <w:rFonts w:ascii="Calibri" w:hAnsi="Calibri"/>
      <w:szCs w:val="22"/>
    </w:rPr>
  </w:style>
  <w:style w:type="paragraph" w:styleId="5">
    <w:name w:val="Body Text Indent"/>
    <w:basedOn w:val="1"/>
    <w:link w:val="28"/>
    <w:uiPriority w:val="0"/>
    <w:pPr>
      <w:spacing w:after="120"/>
      <w:ind w:left="420" w:leftChars="200"/>
    </w:pPr>
    <w:rPr>
      <w:rFonts w:ascii="Calibri" w:hAnsi="Calibri"/>
      <w:szCs w:val="22"/>
    </w:rPr>
  </w:style>
  <w:style w:type="paragraph" w:styleId="6">
    <w:name w:val="Block Text"/>
    <w:basedOn w:val="1"/>
    <w:qFormat/>
    <w:uiPriority w:val="0"/>
    <w:pPr>
      <w:autoSpaceDE w:val="0"/>
      <w:autoSpaceDN w:val="0"/>
      <w:adjustRightInd w:val="0"/>
      <w:spacing w:line="360" w:lineRule="auto"/>
      <w:ind w:left="378" w:right="212" w:hanging="378"/>
    </w:pPr>
    <w:rPr>
      <w:rFonts w:ascii="黑体" w:eastAsia="黑体"/>
      <w:b/>
      <w:szCs w:val="20"/>
    </w:rPr>
  </w:style>
  <w:style w:type="paragraph" w:styleId="7">
    <w:name w:val="Plain Text"/>
    <w:basedOn w:val="1"/>
    <w:link w:val="26"/>
    <w:qFormat/>
    <w:uiPriority w:val="0"/>
    <w:rPr>
      <w:rFonts w:ascii="宋体" w:hAnsi="Courier New" w:cs="Courier New"/>
      <w:szCs w:val="21"/>
    </w:rPr>
  </w:style>
  <w:style w:type="paragraph" w:styleId="8">
    <w:name w:val="Date"/>
    <w:basedOn w:val="1"/>
    <w:next w:val="1"/>
    <w:link w:val="41"/>
    <w:uiPriority w:val="0"/>
  </w:style>
  <w:style w:type="paragraph" w:styleId="9">
    <w:name w:val="Body Text Indent 2"/>
    <w:basedOn w:val="1"/>
    <w:link w:val="27"/>
    <w:qFormat/>
    <w:uiPriority w:val="0"/>
    <w:pPr>
      <w:tabs>
        <w:tab w:val="left" w:pos="3240"/>
      </w:tabs>
      <w:ind w:firstLine="420" w:firstLineChars="200"/>
    </w:pPr>
    <w:rPr>
      <w:bCs/>
    </w:rPr>
  </w:style>
  <w:style w:type="paragraph" w:styleId="10">
    <w:name w:val="footer"/>
    <w:basedOn w:val="1"/>
    <w:link w:val="25"/>
    <w:uiPriority w:val="0"/>
    <w:pPr>
      <w:tabs>
        <w:tab w:val="center" w:pos="4153"/>
        <w:tab w:val="right" w:pos="8306"/>
      </w:tabs>
      <w:snapToGrid w:val="0"/>
      <w:jc w:val="left"/>
    </w:pPr>
    <w:rPr>
      <w:sz w:val="18"/>
      <w:szCs w:val="18"/>
    </w:rPr>
  </w:style>
  <w:style w:type="paragraph" w:styleId="11">
    <w:name w:val="header"/>
    <w:basedOn w:val="1"/>
    <w:link w:val="24"/>
    <w:uiPriority w:val="0"/>
    <w:pPr>
      <w:pBdr>
        <w:bottom w:val="single" w:color="auto" w:sz="6" w:space="1"/>
      </w:pBdr>
      <w:tabs>
        <w:tab w:val="center" w:pos="4153"/>
        <w:tab w:val="right" w:pos="8306"/>
      </w:tabs>
      <w:snapToGrid w:val="0"/>
      <w:jc w:val="center"/>
    </w:pPr>
    <w:rPr>
      <w:sz w:val="18"/>
      <w:szCs w:val="18"/>
    </w:rPr>
  </w:style>
  <w:style w:type="paragraph" w:styleId="12">
    <w:name w:val="List"/>
    <w:basedOn w:val="1"/>
    <w:uiPriority w:val="0"/>
    <w:pPr>
      <w:ind w:left="200" w:hanging="200" w:hangingChars="200"/>
    </w:pPr>
  </w:style>
  <w:style w:type="paragraph" w:styleId="13">
    <w:name w:val="HTML Preformatted"/>
    <w:basedOn w:val="1"/>
    <w:link w:val="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uiPriority w:val="0"/>
    <w:pPr>
      <w:widowControl/>
      <w:spacing w:before="100" w:beforeAutospacing="1" w:after="100" w:afterAutospacing="1"/>
      <w:jc w:val="left"/>
    </w:pPr>
    <w:rPr>
      <w:rFonts w:ascii="宋体" w:hAnsi="宋体"/>
      <w:color w:val="000000"/>
      <w:kern w:val="0"/>
      <w:sz w:val="24"/>
    </w:rPr>
  </w:style>
  <w:style w:type="character" w:styleId="16">
    <w:name w:val="Strong"/>
    <w:qFormat/>
    <w:uiPriority w:val="0"/>
    <w:rPr>
      <w:b/>
      <w:bCs/>
    </w:rPr>
  </w:style>
  <w:style w:type="character" w:styleId="17">
    <w:name w:val="page number"/>
    <w:basedOn w:val="15"/>
    <w:uiPriority w:val="0"/>
  </w:style>
  <w:style w:type="character" w:styleId="18">
    <w:name w:val="FollowedHyperlink"/>
    <w:uiPriority w:val="0"/>
    <w:rPr>
      <w:color w:val="800080"/>
      <w:u w:val="single"/>
    </w:rPr>
  </w:style>
  <w:style w:type="character" w:styleId="19">
    <w:name w:val="Emphasis"/>
    <w:qFormat/>
    <w:uiPriority w:val="0"/>
    <w:rPr>
      <w:i/>
      <w:iCs/>
    </w:rPr>
  </w:style>
  <w:style w:type="character" w:styleId="20">
    <w:name w:val="Hyperlink"/>
    <w:qFormat/>
    <w:uiPriority w:val="0"/>
    <w:rPr>
      <w:color w:val="0000FF"/>
      <w:u w:val="single"/>
    </w:rPr>
  </w:style>
  <w:style w:type="table" w:styleId="22">
    <w:name w:val="Table Grid"/>
    <w:basedOn w:val="2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标题 1 字符"/>
    <w:link w:val="2"/>
    <w:uiPriority w:val="0"/>
    <w:rPr>
      <w:rFonts w:ascii="Cambria" w:hAnsi="Cambria"/>
      <w:b/>
      <w:bCs/>
      <w:color w:val="365F91"/>
      <w:sz w:val="28"/>
      <w:szCs w:val="28"/>
    </w:rPr>
  </w:style>
  <w:style w:type="character" w:customStyle="1" w:styleId="24">
    <w:name w:val="页眉 字符"/>
    <w:link w:val="11"/>
    <w:locked/>
    <w:uiPriority w:val="0"/>
    <w:rPr>
      <w:kern w:val="2"/>
      <w:sz w:val="18"/>
      <w:szCs w:val="18"/>
    </w:rPr>
  </w:style>
  <w:style w:type="character" w:customStyle="1" w:styleId="25">
    <w:name w:val="页脚 字符"/>
    <w:link w:val="10"/>
    <w:uiPriority w:val="0"/>
    <w:rPr>
      <w:kern w:val="2"/>
      <w:sz w:val="18"/>
      <w:szCs w:val="18"/>
    </w:rPr>
  </w:style>
  <w:style w:type="character" w:customStyle="1" w:styleId="26">
    <w:name w:val="纯文本 字符"/>
    <w:link w:val="7"/>
    <w:qFormat/>
    <w:uiPriority w:val="0"/>
    <w:rPr>
      <w:rFonts w:ascii="宋体" w:hAnsi="Courier New" w:cs="Courier New"/>
      <w:kern w:val="2"/>
      <w:sz w:val="21"/>
      <w:szCs w:val="21"/>
    </w:rPr>
  </w:style>
  <w:style w:type="character" w:customStyle="1" w:styleId="27">
    <w:name w:val="正文文本缩进 2 字符"/>
    <w:link w:val="9"/>
    <w:uiPriority w:val="0"/>
    <w:rPr>
      <w:bCs/>
      <w:kern w:val="2"/>
      <w:sz w:val="21"/>
      <w:szCs w:val="24"/>
    </w:rPr>
  </w:style>
  <w:style w:type="character" w:customStyle="1" w:styleId="28">
    <w:name w:val="正文文本缩进 字符"/>
    <w:link w:val="5"/>
    <w:qFormat/>
    <w:uiPriority w:val="0"/>
    <w:rPr>
      <w:rFonts w:ascii="Calibri" w:hAnsi="Calibri"/>
      <w:kern w:val="2"/>
      <w:sz w:val="21"/>
      <w:szCs w:val="22"/>
    </w:rPr>
  </w:style>
  <w:style w:type="character" w:customStyle="1" w:styleId="29">
    <w:name w:val="HTML 预设格式 字符"/>
    <w:link w:val="13"/>
    <w:uiPriority w:val="0"/>
    <w:rPr>
      <w:rFonts w:ascii="宋体" w:hAnsi="宋体" w:cs="宋体"/>
      <w:sz w:val="24"/>
      <w:szCs w:val="24"/>
    </w:rPr>
  </w:style>
  <w:style w:type="character" w:customStyle="1" w:styleId="30">
    <w:name w:val="Char Char2"/>
    <w:uiPriority w:val="0"/>
    <w:rPr>
      <w:sz w:val="18"/>
      <w:szCs w:val="18"/>
    </w:rPr>
  </w:style>
  <w:style w:type="paragraph" w:customStyle="1" w:styleId="31">
    <w:name w:val="MTDisplayEquation"/>
    <w:basedOn w:val="1"/>
    <w:next w:val="1"/>
    <w:qFormat/>
    <w:uiPriority w:val="0"/>
    <w:pPr>
      <w:tabs>
        <w:tab w:val="center" w:pos="4820"/>
        <w:tab w:val="right" w:pos="9640"/>
      </w:tabs>
    </w:pPr>
  </w:style>
  <w:style w:type="character" w:customStyle="1" w:styleId="32">
    <w:name w:val="p141"/>
    <w:uiPriority w:val="0"/>
    <w:rPr>
      <w:sz w:val="24"/>
      <w:szCs w:val="24"/>
    </w:rPr>
  </w:style>
  <w:style w:type="paragraph" w:customStyle="1" w:styleId="33">
    <w:name w:val="列出段落1"/>
    <w:basedOn w:val="1"/>
    <w:qFormat/>
    <w:uiPriority w:val="0"/>
    <w:pPr>
      <w:ind w:firstLine="420" w:firstLineChars="200"/>
    </w:pPr>
  </w:style>
  <w:style w:type="paragraph" w:customStyle="1" w:styleId="34">
    <w:name w:val="p0"/>
    <w:basedOn w:val="1"/>
    <w:qFormat/>
    <w:uiPriority w:val="0"/>
    <w:pPr>
      <w:widowControl/>
    </w:pPr>
    <w:rPr>
      <w:rFonts w:hint="eastAsia"/>
      <w:szCs w:val="20"/>
    </w:rPr>
  </w:style>
  <w:style w:type="paragraph" w:customStyle="1" w:styleId="35">
    <w:name w:val="a"/>
    <w:basedOn w:val="1"/>
    <w:qFormat/>
    <w:uiPriority w:val="0"/>
    <w:pPr>
      <w:widowControl/>
      <w:spacing w:before="100" w:beforeAutospacing="1" w:after="100" w:afterAutospacing="1"/>
      <w:jc w:val="left"/>
    </w:pPr>
    <w:rPr>
      <w:rFonts w:ascii="宋体" w:hAnsi="宋体" w:cs="宋体"/>
      <w:kern w:val="0"/>
      <w:sz w:val="24"/>
    </w:rPr>
  </w:style>
  <w:style w:type="character" w:customStyle="1" w:styleId="36">
    <w:name w:val="detailtitle1"/>
    <w:uiPriority w:val="0"/>
    <w:rPr>
      <w:rFonts w:hint="default" w:ascii="ˎ̥" w:hAnsi="ˎ̥"/>
      <w:sz w:val="36"/>
      <w:szCs w:val="36"/>
    </w:rPr>
  </w:style>
  <w:style w:type="paragraph" w:customStyle="1" w:styleId="37">
    <w:name w:val="Char1"/>
    <w:basedOn w:val="1"/>
    <w:qFormat/>
    <w:uiPriority w:val="0"/>
    <w:pPr>
      <w:widowControl/>
      <w:spacing w:line="300" w:lineRule="auto"/>
      <w:ind w:firstLine="200" w:firstLineChars="200"/>
    </w:pPr>
    <w:rPr>
      <w:szCs w:val="20"/>
    </w:rPr>
  </w:style>
  <w:style w:type="character" w:customStyle="1" w:styleId="38">
    <w:name w:val="正文文本 字符"/>
    <w:link w:val="4"/>
    <w:uiPriority w:val="0"/>
    <w:rPr>
      <w:rFonts w:ascii="Calibri" w:hAnsi="Calibri"/>
      <w:kern w:val="2"/>
      <w:sz w:val="21"/>
      <w:szCs w:val="22"/>
    </w:rPr>
  </w:style>
  <w:style w:type="character" w:customStyle="1" w:styleId="39">
    <w:name w:val="正文首行缩进 字符"/>
    <w:link w:val="3"/>
    <w:uiPriority w:val="0"/>
    <w:rPr>
      <w:rFonts w:ascii="Calibri" w:hAnsi="Calibri"/>
      <w:kern w:val="2"/>
      <w:sz w:val="21"/>
      <w:szCs w:val="22"/>
    </w:rPr>
  </w:style>
  <w:style w:type="paragraph" w:customStyle="1" w:styleId="40">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41">
    <w:name w:val="日期 字符"/>
    <w:link w:val="8"/>
    <w:uiPriority w:val="0"/>
    <w:rPr>
      <w:kern w:val="2"/>
      <w:sz w:val="21"/>
      <w:szCs w:val="24"/>
    </w:rPr>
  </w:style>
  <w:style w:type="paragraph" w:customStyle="1" w:styleId="42">
    <w:name w:val="Char Char Char Char Char Char Char Char Char Char Char Char Char Char Char Char Char Char Char"/>
    <w:basedOn w:val="1"/>
    <w:uiPriority w:val="0"/>
    <w:pPr>
      <w:widowControl/>
      <w:spacing w:line="300" w:lineRule="auto"/>
      <w:ind w:firstLine="200" w:firstLineChars="200"/>
    </w:pPr>
    <w:rPr>
      <w:rFonts w:ascii="Calibri" w:hAnsi="Calibri"/>
      <w:szCs w:val="20"/>
    </w:rPr>
  </w:style>
  <w:style w:type="paragraph" w:customStyle="1" w:styleId="43">
    <w:name w:val="正文_0"/>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519;&#39062;&#38892;\Desktop\SW\&#39640;&#20013;&#35797;&#21367;&#3259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高中试卷网</Template>
  <Company>个人试卷网站</Company>
  <Pages>13</Pages>
  <Words>2107</Words>
  <Characters>12016</Characters>
  <Lines>100</Lines>
  <Paragraphs>28</Paragraphs>
  <ScaleCrop>false</ScaleCrop>
  <LinksUpToDate>false</LinksUpToDate>
  <CharactersWithSpaces>14095</CharactersWithSpaces>
  <HyperlinkBase>http://sj.fjjy.org</HyperlinkBase>
  <Application>WPS Office_10.1.0.6390_F1E327BC-269C-435d-A152-05C5408002CA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2017-04-15T22:09:00Z</dcterms:created>
  <dc:creator>Windows 用户</dc:creator>
  <dc:description>试卷交流共享平台</dc:description>
  <cp:keywords>高中试卷网</cp:keywords>
  <cp:lastModifiedBy>wujinxh</cp:lastModifiedBy>
  <cp:lastPrinted>2411-12-31T16:00:00Z</cp:lastPrinted>
  <dcterms:modified xsi:type="dcterms:W3CDTF">2017-04-16T01:03:03Z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2052-10.1.0.6390</vt:lpwstr>
  </property>
</Properties>
</file>