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9E" w:rsidRDefault="00CC109E" w:rsidP="00CC109E">
      <w:pPr>
        <w:pStyle w:val="p0"/>
        <w:spacing w:line="580" w:lineRule="exact"/>
        <w:jc w:val="center"/>
        <w:rPr>
          <w:rFonts w:ascii="Times New Roman" w:cs="Times New Roman" w:hint="eastAsia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2017</w:t>
      </w:r>
      <w:r>
        <w:rPr>
          <w:rFonts w:ascii="Times New Roman" w:cs="Times New Roman" w:hint="eastAsia"/>
          <w:sz w:val="36"/>
          <w:szCs w:val="36"/>
        </w:rPr>
        <w:t>年高中毕业年级第三次质量预测</w:t>
      </w:r>
    </w:p>
    <w:p w:rsidR="00CC109E" w:rsidRDefault="00CC109E" w:rsidP="00CC109E">
      <w:pPr>
        <w:pStyle w:val="p0"/>
        <w:spacing w:line="580" w:lineRule="exact"/>
        <w:jc w:val="center"/>
        <w:rPr>
          <w:rFonts w:ascii="黑体" w:eastAsia="黑体" w:hAnsi="华文中宋"/>
          <w:bCs/>
          <w:sz w:val="36"/>
          <w:szCs w:val="36"/>
        </w:rPr>
      </w:pPr>
      <w:r w:rsidRPr="00CC109E">
        <w:rPr>
          <w:rFonts w:ascii="黑体" w:eastAsia="黑体" w:hAnsi="华文中宋" w:hint="eastAsia"/>
          <w:bCs/>
          <w:sz w:val="36"/>
          <w:szCs w:val="36"/>
        </w:rPr>
        <w:t>历史</w:t>
      </w:r>
      <w:r>
        <w:rPr>
          <w:rFonts w:ascii="黑体" w:eastAsia="黑体" w:hAnsi="华文中宋" w:hint="eastAsia"/>
          <w:bCs/>
          <w:sz w:val="36"/>
          <w:szCs w:val="36"/>
        </w:rPr>
        <w:t xml:space="preserve">  参考答案</w:t>
      </w:r>
    </w:p>
    <w:p w:rsidR="00CC109E" w:rsidRDefault="00CC109E">
      <w:pPr>
        <w:jc w:val="center"/>
        <w:rPr>
          <w:rFonts w:hint="eastAsia"/>
          <w:b/>
          <w:bCs/>
          <w:sz w:val="18"/>
          <w:szCs w:val="18"/>
        </w:rPr>
      </w:pPr>
    </w:p>
    <w:p w:rsidR="00854BBF" w:rsidRDefault="008940C2">
      <w:pPr>
        <w:jc w:val="center"/>
      </w:pPr>
      <w:r>
        <w:rPr>
          <w:rFonts w:hint="eastAsia"/>
          <w:b/>
          <w:bCs/>
          <w:sz w:val="18"/>
          <w:szCs w:val="18"/>
        </w:rPr>
        <w:t>选择题</w:t>
      </w:r>
    </w:p>
    <w:tbl>
      <w:tblPr>
        <w:tblStyle w:val="a5"/>
        <w:tblW w:w="8522" w:type="dxa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54BBF"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854BBF"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854BBF"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854BBF"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420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421" w:type="dxa"/>
          </w:tcPr>
          <w:p w:rsidR="00854BBF" w:rsidRDefault="008940C2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854BBF" w:rsidRDefault="008940C2">
      <w:pPr>
        <w:jc w:val="center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hint="eastAsia"/>
          <w:b/>
          <w:bCs/>
          <w:szCs w:val="21"/>
        </w:rPr>
        <w:t>非选择题</w:t>
      </w:r>
    </w:p>
    <w:p w:rsidR="00854BBF" w:rsidRDefault="008940C2">
      <w:pPr>
        <w:ind w:firstLine="48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40</w:t>
      </w:r>
      <w:r>
        <w:rPr>
          <w:rFonts w:ascii="宋体" w:eastAsia="宋体" w:hAnsi="宋体" w:cs="宋体" w:hint="eastAsia"/>
          <w:color w:val="000000" w:themeColor="text1"/>
          <w:szCs w:val="21"/>
        </w:rPr>
        <w:t>．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25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1</w:t>
      </w:r>
      <w:r>
        <w:rPr>
          <w:rFonts w:ascii="宋体" w:eastAsia="宋体" w:hAnsi="宋体" w:cs="宋体" w:hint="eastAsia"/>
          <w:color w:val="000000" w:themeColor="text1"/>
          <w:szCs w:val="21"/>
        </w:rPr>
        <w:t>）措施：</w:t>
      </w:r>
      <w:r>
        <w:rPr>
          <w:rFonts w:ascii="宋体" w:eastAsia="宋体" w:hAnsi="宋体" w:cs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Cs w:val="21"/>
        </w:rPr>
        <w:t>生产自救；货币赈济；储粮备荒；豁免或缓征租税以减轻灾民负担；以工代赈；地方赈济。（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10</w:t>
      </w:r>
      <w:r>
        <w:rPr>
          <w:rFonts w:ascii="宋体" w:eastAsia="宋体" w:hAnsi="宋体" w:cs="宋体" w:hint="eastAsia"/>
          <w:color w:val="000000" w:themeColor="text1"/>
          <w:szCs w:val="21"/>
        </w:rPr>
        <w:t>分，每点</w:t>
      </w:r>
      <w:r>
        <w:rPr>
          <w:rFonts w:ascii="宋体" w:eastAsia="宋体" w:hAnsi="宋体" w:cs="宋体" w:hint="eastAsia"/>
          <w:color w:val="000000" w:themeColor="text1"/>
          <w:szCs w:val="21"/>
        </w:rPr>
        <w:t>2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="48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2</w:t>
      </w:r>
      <w:r>
        <w:rPr>
          <w:rFonts w:ascii="宋体" w:eastAsia="宋体" w:hAnsi="宋体" w:cs="宋体" w:hint="eastAsia"/>
          <w:color w:val="000000" w:themeColor="text1"/>
          <w:szCs w:val="21"/>
        </w:rPr>
        <w:t>）</w:t>
      </w:r>
      <w:r>
        <w:rPr>
          <w:rFonts w:ascii="宋体" w:eastAsia="宋体" w:hAnsi="宋体" w:cs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Cs w:val="21"/>
        </w:rPr>
        <w:t>中国：灾荒救助制度形成较早；</w:t>
      </w:r>
      <w:r>
        <w:rPr>
          <w:rFonts w:ascii="宋体" w:eastAsia="宋体" w:hAnsi="宋体" w:cs="宋体" w:hint="eastAsia"/>
          <w:color w:val="000000" w:themeColor="text1"/>
          <w:szCs w:val="21"/>
        </w:rPr>
        <w:t>宏观调控与具体救济相结合；</w:t>
      </w:r>
      <w:r>
        <w:rPr>
          <w:rFonts w:ascii="宋体" w:eastAsia="宋体" w:hAnsi="宋体" w:cs="宋体" w:hint="eastAsia"/>
          <w:color w:val="000000" w:themeColor="text1"/>
          <w:szCs w:val="21"/>
        </w:rPr>
        <w:t>灾荒救助形式多样化；</w:t>
      </w:r>
      <w:r>
        <w:rPr>
          <w:rFonts w:ascii="宋体" w:eastAsia="宋体" w:hAnsi="宋体" w:cs="宋体" w:hint="eastAsia"/>
          <w:color w:val="000000" w:themeColor="text1"/>
          <w:szCs w:val="21"/>
        </w:rPr>
        <w:t>主要通过政府进行；临时救助</w:t>
      </w:r>
      <w:r>
        <w:rPr>
          <w:rFonts w:ascii="宋体" w:eastAsia="宋体" w:hAnsi="宋体" w:cs="宋体" w:hint="eastAsia"/>
          <w:color w:val="000000" w:themeColor="text1"/>
          <w:szCs w:val="21"/>
        </w:rPr>
        <w:t>较多</w:t>
      </w:r>
      <w:r>
        <w:rPr>
          <w:rFonts w:ascii="宋体" w:eastAsia="宋体" w:hAnsi="宋体" w:cs="宋体" w:hint="eastAsia"/>
          <w:color w:val="000000" w:themeColor="text1"/>
          <w:szCs w:val="21"/>
        </w:rPr>
        <w:t>；覆盖范围</w:t>
      </w:r>
      <w:r>
        <w:rPr>
          <w:rFonts w:ascii="宋体" w:eastAsia="宋体" w:hAnsi="宋体" w:cs="宋体" w:hint="eastAsia"/>
          <w:color w:val="000000" w:themeColor="text1"/>
          <w:szCs w:val="21"/>
        </w:rPr>
        <w:t>较</w:t>
      </w:r>
      <w:r>
        <w:rPr>
          <w:rFonts w:ascii="宋体" w:eastAsia="宋体" w:hAnsi="宋体" w:cs="宋体" w:hint="eastAsia"/>
          <w:color w:val="000000" w:themeColor="text1"/>
          <w:szCs w:val="21"/>
        </w:rPr>
        <w:t>小。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4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="48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西方：多以设立救灾法案的形式规范救灾行为；救灾措施随着时代发展不断变化；设立专门的机构赈灾；从灾荒救助逐渐发展到关注全体人民的福利。（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4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="48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原因：中国历史上灾荒频发；自给自足的自然经济下小农抗灾能力较弱；君主专制中央集权制度的强化使政府的作用表现的较为突出</w:t>
      </w:r>
      <w:r>
        <w:rPr>
          <w:rFonts w:ascii="宋体" w:eastAsia="宋体" w:hAnsi="宋体" w:cs="宋体" w:hint="eastAsia"/>
          <w:color w:val="000000" w:themeColor="text1"/>
          <w:szCs w:val="21"/>
        </w:rPr>
        <w:t>；朝代更替频繁，社会动荡。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7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41.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12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  <w:r>
        <w:rPr>
          <w:rFonts w:ascii="宋体" w:eastAsia="宋体" w:hAnsi="宋体" w:cs="宋体" w:hint="eastAsia"/>
          <w:color w:val="000000" w:themeColor="text1"/>
          <w:szCs w:val="21"/>
        </w:rPr>
        <w:t>示例一：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论题：保守主义的政治有利于经济发展。（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2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阐述：保守主义的政治制度和环境有利于国家经济的发展。英国通过光荣革命，以和平渐进的方式确立了融合君主制、贵族制、民主制于一体的君主立宪制，这种保守</w:t>
      </w:r>
      <w:r>
        <w:rPr>
          <w:rFonts w:ascii="宋体" w:eastAsia="宋体" w:hAnsi="宋体" w:cs="宋体" w:hint="eastAsia"/>
          <w:color w:val="000000" w:themeColor="text1"/>
          <w:szCs w:val="21"/>
        </w:rPr>
        <w:t>主义的政治调和了各方利益，营造了宽松、平和的社会环境，从而孕育了工业革命，实现了生产力的飞跃。日本在面对西方列强的侵略时，通过明治维新确立了以天皇为核心的、保守的近代天皇制，在政府殖产兴业的大力推动下，走上了工业化道路，成为资本主义强国。总之，保守主义的政治反对激进的政治变革，主张政治制度的相对稳定，有利于调和各方势力，营造相对和平的政治环境，从而有利于国家经济的发展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10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示例二：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论题：保守主义的政治不利于经济发展。（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2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阐述：美国在南北战争前允许奴隶制的存在，南方种植园经济和北方资本主义经济矛盾日益，严重阻碍了资本主义主义的发展，南北战争废除了奴隶制，形成了统一的国内市场，美国经济迅速发展。沙皇俄国的</w:t>
      </w:r>
      <w:r>
        <w:rPr>
          <w:rFonts w:ascii="宋体" w:eastAsia="宋体" w:hAnsi="宋体" w:cs="宋体" w:hint="eastAsia"/>
          <w:color w:val="000000" w:themeColor="text1"/>
          <w:szCs w:val="21"/>
        </w:rPr>
        <w:t>1861</w:t>
      </w:r>
      <w:r>
        <w:rPr>
          <w:rFonts w:ascii="宋体" w:eastAsia="宋体" w:hAnsi="宋体" w:cs="宋体" w:hint="eastAsia"/>
          <w:color w:val="000000" w:themeColor="text1"/>
          <w:szCs w:val="21"/>
        </w:rPr>
        <w:t>年农奴制改革，保留了大量的封建残余，没能从根本上改变封建的生产关系，使得俄国资本主义非常缓慢，大大落后于西欧国家。总之，保守主义的政治往往保留过多的落后因素，不利于新兴阶级和新经济因素的壮大，阻碍了国家经济的发展（</w:t>
      </w:r>
      <w:r>
        <w:rPr>
          <w:rFonts w:ascii="宋体" w:eastAsia="宋体" w:hAnsi="宋体" w:cs="宋体" w:hint="eastAsia"/>
          <w:color w:val="000000" w:themeColor="text1"/>
          <w:szCs w:val="21"/>
        </w:rPr>
        <w:t>10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44.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15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  <w:r>
        <w:rPr>
          <w:rFonts w:ascii="宋体" w:eastAsia="宋体" w:hAnsi="宋体" w:cs="宋体" w:hint="eastAsia"/>
          <w:color w:val="000000" w:themeColor="text1"/>
          <w:szCs w:val="21"/>
        </w:rPr>
        <w:t>(1)</w:t>
      </w:r>
      <w:r>
        <w:rPr>
          <w:rFonts w:ascii="宋体" w:eastAsia="宋体" w:hAnsi="宋体" w:cs="宋体" w:hint="eastAsia"/>
          <w:color w:val="000000" w:themeColor="text1"/>
          <w:szCs w:val="21"/>
        </w:rPr>
        <w:t>原因：不崇储君和待成人而择的原则易造成政治动乱；太宗长期有病，需世子辅政；</w:t>
      </w:r>
      <w:r>
        <w:rPr>
          <w:rFonts w:ascii="宋体" w:eastAsia="宋体" w:hAnsi="宋体" w:cs="宋体" w:hint="eastAsia"/>
          <w:color w:val="000000" w:themeColor="text1"/>
          <w:szCs w:val="21"/>
        </w:rPr>
        <w:t>受汉文化的影响。</w:t>
      </w:r>
      <w:r>
        <w:rPr>
          <w:rFonts w:ascii="宋体" w:eastAsia="宋体" w:hAnsi="宋体" w:cs="宋体" w:hint="eastAsia"/>
          <w:color w:val="000000" w:themeColor="text1"/>
          <w:szCs w:val="21"/>
        </w:rPr>
        <w:t>(9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2</w:t>
      </w:r>
      <w:r>
        <w:rPr>
          <w:rFonts w:ascii="宋体" w:eastAsia="宋体" w:hAnsi="宋体" w:cs="宋体" w:hint="eastAsia"/>
          <w:color w:val="000000" w:themeColor="text1"/>
          <w:szCs w:val="21"/>
        </w:rPr>
        <w:t>）特点：采用了嫡长子继承原则；世子有很高的权利和地位；对部落旧制，既有突破，又有妥协。（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6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45.</w:t>
      </w: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15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分）（</w:t>
      </w:r>
      <w:r>
        <w:rPr>
          <w:rFonts w:ascii="宋体" w:eastAsia="宋体" w:hAnsi="宋体" w:cs="宋体" w:hint="eastAsia"/>
          <w:color w:val="000000" w:themeColor="text1"/>
          <w:szCs w:val="21"/>
        </w:rPr>
        <w:t>1</w:t>
      </w:r>
      <w:r>
        <w:rPr>
          <w:rFonts w:ascii="宋体" w:eastAsia="宋体" w:hAnsi="宋体" w:cs="宋体" w:hint="eastAsia"/>
          <w:color w:val="000000" w:themeColor="text1"/>
          <w:szCs w:val="21"/>
        </w:rPr>
        <w:t>）成就及评价：提出“义理、考据、辞章”三者统一的学术思想，有助于全面继承传统文化，推动文学事业发展；注重考据，有利于弥补理学的空谈，但也助长了脱离实际为考据而考据的社会风气；尊崇理学，束缚了思想且从汉学中找实据具有保守性；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通过书院讲学，培养了人才，继承和发扬中华民族的优秀传统文化。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著书立说，使中国古文达到顶峰。（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9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</w:p>
    <w:p w:rsidR="00854BBF" w:rsidRDefault="008940C2">
      <w:pPr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（</w:t>
      </w:r>
      <w:r>
        <w:rPr>
          <w:rFonts w:ascii="宋体" w:eastAsia="宋体" w:hAnsi="宋体" w:cs="宋体" w:hint="eastAsia"/>
          <w:color w:val="000000" w:themeColor="text1"/>
          <w:szCs w:val="21"/>
        </w:rPr>
        <w:t>2</w:t>
      </w:r>
      <w:r>
        <w:rPr>
          <w:rFonts w:ascii="宋体" w:eastAsia="宋体" w:hAnsi="宋体" w:cs="宋体" w:hint="eastAsia"/>
          <w:color w:val="000000" w:themeColor="text1"/>
          <w:szCs w:val="21"/>
        </w:rPr>
        <w:t>）原因：君主专制强化；自然经济占主导</w:t>
      </w:r>
      <w:r>
        <w:rPr>
          <w:rFonts w:ascii="宋体" w:eastAsia="宋体" w:hAnsi="宋体" w:cs="宋体" w:hint="eastAsia"/>
          <w:color w:val="000000" w:themeColor="text1"/>
          <w:szCs w:val="21"/>
        </w:rPr>
        <w:t>地位，商品经济发展不充分；理学占统治地位，早期启蒙思想影响不大；西学东渐影响有限；姚鼐自身尊崇理学思想。（</w:t>
      </w:r>
      <w:r>
        <w:rPr>
          <w:rFonts w:ascii="宋体" w:eastAsia="宋体" w:hAnsi="宋体" w:cs="宋体" w:hint="eastAsia"/>
          <w:color w:val="000000" w:themeColor="text1"/>
          <w:szCs w:val="21"/>
        </w:rPr>
        <w:t>6</w:t>
      </w:r>
      <w:r>
        <w:rPr>
          <w:rFonts w:ascii="宋体" w:eastAsia="宋体" w:hAnsi="宋体" w:cs="宋体" w:hint="eastAsia"/>
          <w:color w:val="000000" w:themeColor="text1"/>
          <w:szCs w:val="21"/>
        </w:rPr>
        <w:t>分）</w:t>
      </w:r>
      <w:bookmarkStart w:id="0" w:name="_GoBack"/>
      <w:bookmarkEnd w:id="0"/>
    </w:p>
    <w:sectPr w:rsidR="00854BBF" w:rsidSect="00743D9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C2" w:rsidRDefault="008940C2" w:rsidP="00CC109E">
      <w:r>
        <w:separator/>
      </w:r>
    </w:p>
  </w:endnote>
  <w:endnote w:type="continuationSeparator" w:id="1">
    <w:p w:rsidR="008940C2" w:rsidRDefault="008940C2" w:rsidP="00CC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C2" w:rsidRDefault="008940C2" w:rsidP="00CC109E">
      <w:r>
        <w:separator/>
      </w:r>
    </w:p>
  </w:footnote>
  <w:footnote w:type="continuationSeparator" w:id="1">
    <w:p w:rsidR="008940C2" w:rsidRDefault="008940C2" w:rsidP="00CC1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9B5"/>
    <w:rsid w:val="000A29B5"/>
    <w:rsid w:val="00743D95"/>
    <w:rsid w:val="00854BBF"/>
    <w:rsid w:val="008940C2"/>
    <w:rsid w:val="00CC109E"/>
    <w:rsid w:val="020B090C"/>
    <w:rsid w:val="324961C4"/>
    <w:rsid w:val="37B26256"/>
    <w:rsid w:val="485A54E4"/>
    <w:rsid w:val="4B702502"/>
    <w:rsid w:val="627278BF"/>
    <w:rsid w:val="6C255355"/>
    <w:rsid w:val="6C8D3132"/>
    <w:rsid w:val="6E7C6A3B"/>
    <w:rsid w:val="6F421B2C"/>
    <w:rsid w:val="7C54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4BBF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character" w:styleId="a4">
    <w:name w:val="Hyperlink"/>
    <w:basedOn w:val="a0"/>
    <w:qFormat/>
    <w:rsid w:val="00854BBF"/>
    <w:rPr>
      <w:color w:val="0000FF"/>
      <w:u w:val="single"/>
    </w:rPr>
  </w:style>
  <w:style w:type="table" w:styleId="a5">
    <w:name w:val="Table Grid"/>
    <w:basedOn w:val="a1"/>
    <w:rsid w:val="00854B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CC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C109E"/>
    <w:rPr>
      <w:kern w:val="2"/>
      <w:sz w:val="18"/>
      <w:szCs w:val="18"/>
    </w:rPr>
  </w:style>
  <w:style w:type="paragraph" w:styleId="a7">
    <w:name w:val="footer"/>
    <w:basedOn w:val="a"/>
    <w:link w:val="Char0"/>
    <w:rsid w:val="00CC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C109E"/>
    <w:rPr>
      <w:kern w:val="2"/>
      <w:sz w:val="18"/>
      <w:szCs w:val="18"/>
    </w:rPr>
  </w:style>
  <w:style w:type="paragraph" w:customStyle="1" w:styleId="p0">
    <w:name w:val="p0"/>
    <w:basedOn w:val="a"/>
    <w:rsid w:val="00CC109E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侯桂英</dc:creator>
  <cp:lastModifiedBy>微软用户</cp:lastModifiedBy>
  <cp:revision>3</cp:revision>
  <dcterms:created xsi:type="dcterms:W3CDTF">2017-04-14T02:38:00Z</dcterms:created>
  <dcterms:modified xsi:type="dcterms:W3CDTF">2017-05-04T03:24:00Z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